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hAnsi="思源黑体 CN Heavy" w:eastAsia="思源黑体 CN Heavy" w:cs="思源黑体 CN Heavy" w:asciiTheme="majorAscii"/>
          <w:b/>
          <w:sz w:val="56"/>
          <w:szCs w:val="56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hAnsi="思源黑体 CN Heavy" w:eastAsia="思源黑体 CN Heavy" w:cs="思源黑体 CN Heavy" w:asciiTheme="majorAscii"/>
          <w:b/>
          <w:sz w:val="56"/>
          <w:szCs w:val="56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Zeus</w:t>
      </w:r>
      <w:r>
        <w:rPr>
          <w:rFonts w:hint="eastAsia" w:hAnsi="思源黑体 CN Heavy" w:eastAsia="思源黑体 CN Heavy" w:cs="思源黑体 CN Heavy" w:asciiTheme="majorAscii"/>
          <w:b/>
          <w:sz w:val="56"/>
          <w:szCs w:val="56"/>
          <w14:reflection w14:blurRad="0" w14:stA="0" w14:stPos="0" w14:endA="0" w14:endPos="0" w14:dist="0" w14:dir="0" w14:fadeDir="0" w14:sx="0" w14:sy="0" w14:kx="0" w14:ky="0" w14:algn="none"/>
        </w:rPr>
        <w:t xml:space="preserve"> F</w:t>
      </w:r>
      <w:r>
        <w:rPr>
          <w:rFonts w:hint="eastAsia" w:hAnsi="思源黑体 CN Heavy" w:eastAsia="思源黑体 CN Heavy" w:cs="思源黑体 CN Heavy" w:asciiTheme="majorAscii"/>
          <w:b/>
          <w:sz w:val="56"/>
          <w:szCs w:val="56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 xml:space="preserve">722 </w:t>
      </w:r>
    </w:p>
    <w:p>
      <w:pPr>
        <w:jc w:val="center"/>
        <w:rPr>
          <w:rFonts w:hint="default" w:asciiTheme="majorHAnsi" w:hAnsiTheme="majorHAnsi" w:eastAsiaTheme="minorEastAsia"/>
          <w:b/>
          <w:color w:val="auto"/>
          <w:sz w:val="72"/>
          <w:szCs w:val="72"/>
          <w:lang w:val="en-US" w:eastAsia="zh-CN"/>
        </w:rPr>
      </w:pPr>
      <w:r>
        <w:rPr>
          <w:rFonts w:hint="eastAsia" w:hAnsi="思源黑体 CN Heavy" w:eastAsia="思源黑体 CN Heavy" w:cs="思源黑体 CN Heavy" w:asciiTheme="majorAscii"/>
          <w:b/>
          <w:sz w:val="56"/>
          <w:szCs w:val="56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mini Flight Control</w:t>
      </w:r>
    </w:p>
    <w:p>
      <w:pPr>
        <w:jc w:val="center"/>
        <w:rPr>
          <w:rFonts w:asciiTheme="majorHAnsi" w:hAnsiTheme="majorHAnsi"/>
          <w:b/>
          <w:color w:val="FF0000"/>
          <w:sz w:val="72"/>
          <w:szCs w:val="72"/>
        </w:rPr>
      </w:pPr>
      <w:r>
        <w:rPr>
          <w:rFonts w:asciiTheme="majorHAnsi" w:hAnsiTheme="majorHAnsi"/>
          <w:b/>
          <w:color w:val="FF0000"/>
          <w:sz w:val="72"/>
          <w:szCs w:val="72"/>
        </w:rPr>
        <w:t>Manual</w:t>
      </w:r>
    </w:p>
    <w:p>
      <w:pPr>
        <w:jc w:val="left"/>
        <w:rPr>
          <w:rFonts w:asciiTheme="majorHAnsi" w:hAnsiTheme="majorHAnsi"/>
          <w:b/>
          <w:sz w:val="48"/>
          <w:szCs w:val="48"/>
        </w:rPr>
      </w:pPr>
      <w:r>
        <w:rPr>
          <w:rFonts w:asciiTheme="majorHAnsi" w:hAnsiTheme="majorHAnsi"/>
          <w:b/>
          <w:sz w:val="48"/>
          <w:szCs w:val="48"/>
        </w:rPr>
        <w:drawing>
          <wp:inline distT="0" distB="0" distL="114300" distR="114300">
            <wp:extent cx="6184900" cy="6184900"/>
            <wp:effectExtent l="0" t="0" r="6350" b="6350"/>
            <wp:docPr id="4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618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935" w:firstLineChars="700"/>
        <w:jc w:val="left"/>
        <w:rPr>
          <w:rFonts w:hint="eastAsia" w:asciiTheme="majorHAnsi" w:hAnsiTheme="majorHAnsi"/>
          <w:b/>
          <w:sz w:val="56"/>
          <w:szCs w:val="56"/>
          <w14:reflection w14:blurRad="6350" w14:stA="55000" w14:stPos="0" w14:endA="300" w14:endPos="45500" w14:dist="0" w14:dir="5400000" w14:fadeDir="5400000" w14:sx="100000" w14:sy="-100000" w14:kx="0" w14:algn="bl"/>
        </w:rPr>
      </w:pPr>
    </w:p>
    <w:p>
      <w:pPr>
        <w:ind w:firstLine="3935" w:firstLineChars="700"/>
        <w:jc w:val="left"/>
        <w:rPr>
          <w:rFonts w:hint="eastAsia" w:asciiTheme="majorHAnsi" w:hAnsiTheme="majorHAnsi"/>
          <w:b/>
          <w:sz w:val="56"/>
          <w:szCs w:val="56"/>
          <w14:reflection w14:blurRad="6350" w14:stA="55000" w14:stPos="0" w14:endA="300" w14:endPos="45500" w14:dist="0" w14:dir="5400000" w14:fadeDir="5400000" w14:sx="100000" w14:sy="-100000" w14:kx="0" w14:algn="bl"/>
        </w:rPr>
      </w:pPr>
    </w:p>
    <w:p>
      <w:pPr>
        <w:ind w:firstLine="3935" w:firstLineChars="700"/>
        <w:jc w:val="left"/>
        <w:rPr>
          <w:rFonts w:hint="eastAsia" w:asciiTheme="majorHAnsi" w:hAnsiTheme="majorHAnsi"/>
          <w:b/>
          <w:sz w:val="56"/>
          <w:szCs w:val="56"/>
          <w14:reflection w14:blurRad="6350" w14:stA="55000" w14:stPos="0" w14:endA="300" w14:endPos="45500" w14:dist="0" w14:dir="5400000" w14:fadeDir="5400000" w14:sx="100000" w14:sy="-100000" w14:kx="0" w14:algn="bl"/>
        </w:rPr>
      </w:pPr>
      <w:r>
        <w:rPr>
          <w:rFonts w:hint="eastAsia" w:asciiTheme="majorHAnsi" w:hAnsiTheme="majorHAnsi"/>
          <w:b/>
          <w:sz w:val="56"/>
          <w:szCs w:val="56"/>
          <w14:reflection w14:blurRad="6350" w14:stA="55000" w14:stPos="0" w14:endA="300" w14:endPos="45500" w14:dist="0" w14:dir="5400000" w14:fadeDir="5400000" w14:sx="100000" w14:sy="-100000" w14:kx="0" w14:algn="bl"/>
        </w:rPr>
        <w:t>Contents</w:t>
      </w:r>
    </w:p>
    <w:p>
      <w:pPr>
        <w:jc w:val="left"/>
        <w:rPr>
          <w:rFonts w:hint="eastAsia" w:asciiTheme="majorHAnsi" w:hAnsiTheme="majorHAnsi"/>
          <w:b/>
          <w:sz w:val="24"/>
          <w:szCs w:val="24"/>
        </w:rPr>
      </w:pPr>
    </w:p>
    <w:p>
      <w:pPr>
        <w:jc w:val="left"/>
        <w:rPr>
          <w:rFonts w:hint="eastAsia" w:asciiTheme="majorHAnsi" w:hAnsiTheme="majorHAnsi"/>
          <w:b/>
          <w:sz w:val="24"/>
          <w:szCs w:val="24"/>
        </w:rPr>
      </w:pP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</w:rPr>
        <w:t>Product Specifications</w:t>
      </w: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.............................................................................................................................1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Interface Description...............................................................................................................................2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Check the flight control drive................................................................................................................3</w:t>
      </w:r>
    </w:p>
    <w:p>
      <w:pPr>
        <w:jc w:val="left"/>
        <w:rPr>
          <w:rFonts w:hint="eastAsia" w:cs="Calibri" w:asciiTheme="majorHAnsi" w:hAnsiTheme="majorHAnsi"/>
          <w:b/>
          <w:bCs w:val="0"/>
          <w:color w:val="000000" w:themeColor="text1"/>
          <w:sz w:val="24"/>
          <w:szCs w:val="24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Calibration accelerometer......................................................................................................................4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UART serial port use.................................................................................................................................5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Select aircraft model.................................................................................................................................6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Choose ESC protocol..................................................................................................................................7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Select ESC telemetry..................................................................................................................................8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Voltage and current parameters setting.............................................................................................9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Setting up the receiver..............................................................................................................................10</w:t>
      </w:r>
    </w:p>
    <w:p>
      <w:pPr>
        <w:jc w:val="left"/>
        <w:rPr>
          <w:rFonts w:hint="eastAsia" w:cs="Calibri" w:asciiTheme="majorHAnsi" w:hAnsiTheme="majorHAnsi"/>
          <w:b/>
          <w:bCs w:val="0"/>
          <w:color w:val="000000" w:themeColor="text1"/>
          <w:sz w:val="24"/>
          <w:szCs w:val="24"/>
          <w:lang w:val="en-US" w:eastAsia="zh-CN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/>
          <w:bCs w:val="0"/>
          <w:color w:val="000000" w:themeColor="text1"/>
          <w:sz w:val="24"/>
          <w:szCs w:val="24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  <w:t>VTX serial port use. VTX uses OSD smart audio</w:t>
      </w:r>
      <w:r>
        <w:rPr>
          <w:rFonts w:hint="eastAsia" w:cs="Calibri" w:asciiTheme="majorHAnsi" w:hAnsiTheme="majorHAnsi"/>
          <w:b/>
          <w:bCs w:val="0"/>
          <w:color w:val="000000" w:themeColor="text1"/>
          <w:sz w:val="24"/>
          <w:szCs w:val="24"/>
          <w:lang w:val="en-US" w:eastAsia="zh-CN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  <w:t>..............................................................................11</w:t>
      </w:r>
    </w:p>
    <w:p>
      <w:pPr>
        <w:jc w:val="left"/>
        <w:rPr>
          <w:rFonts w:hint="eastAsia" w:cs="Calibri" w:asciiTheme="majorHAnsi" w:hAnsiTheme="majorHAnsi"/>
          <w:b/>
          <w:bCs w:val="0"/>
          <w:color w:val="000000" w:themeColor="text1"/>
          <w:sz w:val="24"/>
          <w:szCs w:val="24"/>
          <w:lang w:val="en-US" w:eastAsia="zh-CN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/>
          <w:bCs w:val="0"/>
          <w:color w:val="000000" w:themeColor="text1"/>
          <w:sz w:val="24"/>
          <w:szCs w:val="24"/>
          <w:lang w:val="en-US" w:eastAsia="zh-CN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  <w:t>GPS parameters setting...........................................................................................................................12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Check receiver signal................................................................................................................................13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Select flight mode startup mode...........................................................................................................14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OSD settings.................................................................................................................................................15</w:t>
      </w: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LED settings.................................................................................................................................................16</w:t>
      </w:r>
    </w:p>
    <w:p>
      <w:pPr>
        <w:jc w:val="left"/>
        <w:rPr>
          <w:rFonts w:hint="default" w:asciiTheme="majorHAnsi" w:hAnsiTheme="majorHAnsi"/>
          <w:b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b/>
          <w:sz w:val="24"/>
          <w:szCs w:val="24"/>
          <w:lang w:val="en-US" w:eastAsia="zh-CN"/>
        </w:rPr>
        <w:t>Troubleshooting.........................................................................................................................................17</w:t>
      </w:r>
    </w:p>
    <w:p>
      <w:pPr>
        <w:jc w:val="left"/>
        <w:rPr>
          <w:rFonts w:hint="eastAsia" w:asciiTheme="majorHAnsi" w:hAnsiTheme="majorHAnsi" w:eastAsiaTheme="minorEastAsia"/>
          <w:b/>
          <w:sz w:val="48"/>
          <w:szCs w:val="48"/>
          <w:lang w:val="en-US" w:eastAsia="zh-CN"/>
        </w:rPr>
      </w:pPr>
      <w:r>
        <w:rPr>
          <w:rFonts w:hint="eastAsia" w:asciiTheme="majorHAnsi" w:hAnsiTheme="majorHAnsi"/>
          <w:b/>
          <w:sz w:val="48"/>
          <w:szCs w:val="48"/>
          <w:lang w:val="en-US" w:eastAsia="zh-CN"/>
        </w:rPr>
        <w:t>.......................................................................................</w:t>
      </w:r>
    </w:p>
    <w:p>
      <w:pPr>
        <w:ind w:firstLine="3200" w:firstLineChars="800"/>
        <w:rPr>
          <w:rFonts w:hAnsi="微软雅黑" w:eastAsia="微软雅黑" w:cs="微软雅黑" w:asciiTheme="majorAscii"/>
          <w:i w:val="0"/>
          <w:caps w:val="0"/>
          <w:color w:val="191F25"/>
          <w:spacing w:val="0"/>
          <w:sz w:val="40"/>
          <w:szCs w:val="40"/>
          <w:shd w:val="clear" w:color="auto" w:fill="auto"/>
        </w:rPr>
      </w:pPr>
    </w:p>
    <w:p>
      <w:pPr>
        <w:rPr>
          <w:rFonts w:hAnsi="微软雅黑" w:eastAsia="微软雅黑" w:cs="微软雅黑" w:asciiTheme="majorAscii"/>
          <w:i w:val="0"/>
          <w:caps w:val="0"/>
          <w:color w:val="191F25"/>
          <w:spacing w:val="0"/>
          <w:sz w:val="40"/>
          <w:szCs w:val="40"/>
          <w:shd w:val="clear" w:color="auto" w:fill="auto"/>
        </w:rPr>
      </w:pPr>
    </w:p>
    <w:p>
      <w:pPr>
        <w:ind w:firstLine="3200" w:firstLineChars="800"/>
        <w:rPr>
          <w:rFonts w:hAnsi="Arial" w:cs="Arial" w:asciiTheme="majorAscii"/>
          <w:color w:val="080707"/>
          <w:sz w:val="40"/>
          <w:szCs w:val="40"/>
          <w:shd w:val="clear" w:color="auto" w:fill="auto"/>
        </w:rPr>
      </w:pPr>
      <w:r>
        <w:rPr>
          <w:rFonts w:hAnsi="微软雅黑" w:eastAsia="微软雅黑" w:cs="微软雅黑" w:asciiTheme="majorAscii"/>
          <w:i w:val="0"/>
          <w:caps w:val="0"/>
          <w:color w:val="191F25"/>
          <w:spacing w:val="0"/>
          <w:sz w:val="40"/>
          <w:szCs w:val="40"/>
          <w:shd w:val="clear" w:color="auto" w:fill="auto"/>
        </w:rPr>
        <w:t>Package IncIuded</w:t>
      </w: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tbl>
      <w:tblPr>
        <w:tblStyle w:val="8"/>
        <w:tblW w:w="99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4"/>
        <w:gridCol w:w="4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4" w:type="dxa"/>
          </w:tcPr>
          <w:p>
            <w:pPr>
              <w:jc w:val="left"/>
              <w:rPr>
                <w:rFonts w:hint="eastAsia" w:ascii="Arial" w:hAnsi="Arial" w:cs="Arial"/>
                <w:color w:val="080707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Arial" w:hAnsi="Arial" w:cs="Arial"/>
                <w:color w:val="080707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Zeus F722 mini Flight Controller</w:t>
            </w:r>
          </w:p>
          <w:p>
            <w:pPr>
              <w:jc w:val="left"/>
              <w:rPr>
                <w:rFonts w:ascii="Arial" w:hAnsi="Arial" w:cs="Arial"/>
                <w:color w:val="080707"/>
                <w:sz w:val="26"/>
                <w:szCs w:val="26"/>
                <w:shd w:val="clear" w:color="auto" w:fill="FFFFFF"/>
                <w:vertAlign w:val="baseline"/>
              </w:rPr>
            </w:pPr>
            <w:r>
              <w:rPr>
                <w:rFonts w:hint="eastAsia" w:ascii="Arial" w:hAnsi="Arial" w:cs="Arial"/>
                <w:color w:val="080707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*1</w:t>
            </w:r>
          </w:p>
        </w:tc>
        <w:tc>
          <w:tcPr>
            <w:tcW w:w="4984" w:type="dxa"/>
          </w:tcPr>
          <w:p>
            <w:pPr>
              <w:rPr>
                <w:rFonts w:hint="eastAsia" w:ascii="Arial" w:hAnsi="Arial" w:cs="Arial" w:eastAsiaTheme="minorEastAsia"/>
                <w:color w:val="080707"/>
                <w:sz w:val="26"/>
                <w:szCs w:val="26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Arial" w:hAnsi="Arial" w:cs="Arial"/>
                <w:color w:val="080707"/>
                <w:sz w:val="24"/>
                <w:szCs w:val="24"/>
                <w:shd w:val="clear" w:color="auto" w:fill="FFFFFF"/>
                <w:vertAlign w:val="baseline"/>
                <w:lang w:val="en-US" w:eastAsia="zh-CN"/>
              </w:rPr>
              <w:t>Accessory Bag*1</w:t>
            </w:r>
          </w:p>
        </w:tc>
      </w:tr>
    </w:tbl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pPr>
        <w:rPr>
          <w:rFonts w:ascii="Arial" w:hAnsi="Arial" w:cs="Arial"/>
          <w:b/>
          <w:bCs w:val="0"/>
          <w:color w:val="000000" w:themeColor="text1"/>
          <w:sz w:val="64"/>
          <w:szCs w:val="64"/>
          <w:highlight w:val="none"/>
          <w:shd w:val="clear" w:color="auto" w:fill="auto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</w:pPr>
      <w:r>
        <w:rPr>
          <w:rFonts w:hint="eastAsia" w:asciiTheme="majorHAnsi" w:hAnsiTheme="majorHAnsi"/>
          <w:b/>
          <w:bCs w:val="0"/>
          <w:color w:val="000000" w:themeColor="text1"/>
          <w:sz w:val="64"/>
          <w:szCs w:val="64"/>
          <w:highlight w:val="none"/>
          <w:shd w:val="clear" w:color="auto" w:fill="auto"/>
          <w:lang w:val="en-US" w:eastAsia="zh-CN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Theme="majorHAnsi" w:hAnsiTheme="majorHAnsi"/>
          <w:b/>
          <w:bCs w:val="0"/>
          <w:color w:val="000000" w:themeColor="text1"/>
          <w:sz w:val="64"/>
          <w:szCs w:val="64"/>
          <w:highlight w:val="none"/>
          <w:shd w:val="clear" w:color="auto" w:fill="auto"/>
          <w14:reflection w14:blurRad="0" w14:stA="0" w14:stPos="0" w14:endA="0" w14:endPos="0" w14:dist="0" w14:dir="0" w14:fadeDir="0" w14:sx="0" w14:sy="0" w14:kx="0" w14:ky="0" w14:algn="none"/>
          <w14:textFill>
            <w14:solidFill>
              <w14:schemeClr w14:val="tx1"/>
            </w14:solidFill>
          </w14:textFill>
        </w:rPr>
        <w:t>Product Specifications</w:t>
      </w:r>
    </w:p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tbl>
      <w:tblPr>
        <w:tblStyle w:val="8"/>
        <w:tblW w:w="84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0"/>
        <w:gridCol w:w="4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8460" w:type="dxa"/>
            <w:gridSpan w:val="2"/>
            <w:vAlign w:val="center"/>
          </w:tcPr>
          <w:p>
            <w:pPr>
              <w:jc w:val="center"/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>Product parameters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4230" w:type="dxa"/>
            <w:vAlign w:val="center"/>
          </w:tcPr>
          <w:p>
            <w:pPr>
              <w:tabs>
                <w:tab w:val="left" w:pos="879"/>
              </w:tabs>
              <w:jc w:val="center"/>
              <w:rPr>
                <w:rFonts w:hint="eastAsia" w:ascii="Arial" w:hAnsi="Arial" w:cs="Arial" w:eastAsiaTheme="minorEastAsia"/>
                <w:color w:val="080707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Model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Zeus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 xml:space="preserve"> F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722 mini</w:t>
            </w: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 xml:space="preserve"> Flight 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>Controller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Weight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4.2</w:t>
            </w: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g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Usage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for 1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0</w:t>
            </w: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0mm-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450</w:t>
            </w: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mm Frame Kit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MPU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MPU6000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CPU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>STM32F7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22 RE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>T6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Black Box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hint="default" w:ascii="Arial" w:hAnsi="Arial" w:cs="Arial" w:eastAsiaTheme="minorEastAsia"/>
                <w:color w:val="080707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8M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tabs>
                <w:tab w:val="left" w:pos="2979"/>
              </w:tabs>
              <w:jc w:val="center"/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Support receiver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hint="default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SBUS .IBUS.DSMX/R9MM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Input Voltage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3</w:t>
            </w: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-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  <w:lang w:val="en-US" w:eastAsia="zh-CN"/>
              </w:rPr>
              <w:t>6</w:t>
            </w: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S Lipo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 xml:space="preserve">BEC Output 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lang w:val="en-US" w:eastAsia="zh-CN"/>
              </w:rPr>
              <w:t>9V/1A.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</w:rPr>
              <w:t>5V</w:t>
            </w:r>
            <w:r>
              <w:rPr>
                <w:rFonts w:hint="eastAsia" w:ascii="Arial" w:hAnsi="Arial" w:cs="Arial"/>
                <w:color w:val="080707"/>
                <w:sz w:val="28"/>
                <w:szCs w:val="28"/>
                <w:lang w:val="en-US" w:eastAsia="zh-CN"/>
              </w:rPr>
              <w:t>/2A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4230" w:type="dxa"/>
            <w:vAlign w:val="center"/>
          </w:tcPr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</w:rPr>
              <w:t>Size</w:t>
            </w:r>
          </w:p>
        </w:tc>
        <w:tc>
          <w:tcPr>
            <w:tcW w:w="4230" w:type="dxa"/>
            <w:vAlign w:val="center"/>
          </w:tcPr>
          <w:p>
            <w:pPr>
              <w:jc w:val="center"/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>28.2x28.1mm board, M2/M3</w:t>
            </w:r>
          </w:p>
          <w:p>
            <w:pPr>
              <w:jc w:val="center"/>
              <w:rPr>
                <w:rFonts w:ascii="Arial" w:hAnsi="Arial" w:cs="Arial"/>
                <w:color w:val="080707"/>
                <w:sz w:val="28"/>
                <w:szCs w:val="28"/>
                <w:shd w:val="clear" w:color="auto" w:fill="FFFFFF"/>
                <w:vertAlign w:val="baseline"/>
              </w:rPr>
            </w:pPr>
            <w:r>
              <w:rPr>
                <w:rFonts w:hint="eastAsia" w:ascii="Arial" w:hAnsi="Arial" w:cs="Arial"/>
                <w:color w:val="080707"/>
                <w:sz w:val="28"/>
                <w:szCs w:val="28"/>
                <w:shd w:val="clear" w:color="auto" w:fill="FFFFFF"/>
              </w:rPr>
              <w:t>mounting holes</w:t>
            </w:r>
          </w:p>
        </w:tc>
      </w:tr>
    </w:tbl>
    <w:p>
      <w:pPr>
        <w:rPr>
          <w:rFonts w:ascii="Arial" w:hAnsi="Arial" w:cs="Arial"/>
          <w:color w:val="080707"/>
          <w:sz w:val="26"/>
          <w:szCs w:val="26"/>
          <w:shd w:val="clear" w:color="auto" w:fill="FFFFFF"/>
        </w:rPr>
      </w:pPr>
    </w:p>
    <w:p>
      <w:r>
        <w:rPr>
          <w:rFonts w:ascii="Arial" w:hAnsi="Arial" w:cs="Arial"/>
          <w:color w:val="080707"/>
          <w:sz w:val="26"/>
          <w:szCs w:val="26"/>
        </w:rPr>
        <w:br w:type="textWrapping"/>
      </w:r>
    </w:p>
    <w:p>
      <w:pPr>
        <w:jc w:val="left"/>
        <w:rPr>
          <w:rFonts w:asciiTheme="majorHAnsi" w:hAnsiTheme="majorHAnsi"/>
          <w:b/>
          <w:sz w:val="48"/>
          <w:szCs w:val="48"/>
        </w:rPr>
      </w:pPr>
    </w:p>
    <w:p>
      <w:pPr>
        <w:jc w:val="left"/>
        <w:rPr>
          <w:rFonts w:hint="eastAsia" w:asciiTheme="majorHAnsi" w:hAnsiTheme="majorHAnsi"/>
          <w:b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asciiTheme="majorHAnsi" w:hAnsiTheme="majorHAnsi"/>
          <w:b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asciiTheme="majorHAnsi" w:hAnsiTheme="majorHAnsi"/>
          <w:b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asciiTheme="majorHAnsi" w:hAnsiTheme="majorHAnsi"/>
          <w:sz w:val="28"/>
          <w:szCs w:val="28"/>
          <w14:reflection w14:blurRad="6350" w14:stA="55000" w14:stPos="0" w14:endA="300" w14:endPos="45500" w14:dist="0" w14:dir="5400000" w14:fadeDir="5400000" w14:sx="100000" w14:sy="-100000" w14:kx="0" w14:algn="bl"/>
        </w:rPr>
      </w:pPr>
      <w:r>
        <w:rPr>
          <w:rFonts w:hint="eastAsia" w:asciiTheme="majorHAnsi" w:hAnsiTheme="majorHAnsi"/>
          <w:b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2.Interface Description</w:t>
      </w:r>
    </w:p>
    <w:p>
      <w:pPr>
        <w:jc w:val="lef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drawing>
          <wp:inline distT="0" distB="0" distL="114300" distR="114300">
            <wp:extent cx="6188710" cy="6188710"/>
            <wp:effectExtent l="0" t="0" r="2540" b="2540"/>
            <wp:docPr id="5" name="图片 5" descr="lALPBGnDa6YxFwnNAvDNAvA_752_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lALPBGnDa6YxFwnNAvDNAvA_752_75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618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8"/>
          <w:szCs w:val="28"/>
        </w:rPr>
        <w:br w:type="textWrapping"/>
      </w:r>
      <w:r>
        <w:rPr>
          <w:rFonts w:asciiTheme="majorHAnsi" w:hAnsiTheme="majorHAnsi"/>
          <w:sz w:val="28"/>
          <w:szCs w:val="28"/>
        </w:rPr>
        <w:br w:type="textWrapping"/>
      </w:r>
      <w:bookmarkStart w:id="0" w:name="_GoBack"/>
      <w:bookmarkEnd w:id="0"/>
    </w:p>
    <w:p>
      <w:pPr>
        <w:jc w:val="left"/>
        <w:rPr>
          <w:rFonts w:asciiTheme="majorHAnsi" w:hAnsiTheme="majorHAnsi"/>
          <w:sz w:val="28"/>
          <w:szCs w:val="28"/>
        </w:rPr>
      </w:pPr>
    </w:p>
    <w:p>
      <w:pPr>
        <w:jc w:val="left"/>
        <w:rPr>
          <w:rFonts w:asciiTheme="majorHAnsi" w:hAnsiTheme="majorHAnsi"/>
          <w:sz w:val="28"/>
          <w:szCs w:val="28"/>
        </w:rPr>
      </w:pPr>
    </w:p>
    <w:p>
      <w:pPr>
        <w:jc w:val="left"/>
        <w:rPr>
          <w:rFonts w:asciiTheme="majorHAnsi" w:hAnsiTheme="majorHAnsi"/>
          <w:sz w:val="28"/>
          <w:szCs w:val="28"/>
        </w:rPr>
      </w:pPr>
    </w:p>
    <w:p>
      <w:pPr>
        <w:jc w:val="left"/>
        <w:rPr>
          <w:rFonts w:hint="eastAsia" w:asciiTheme="majorHAnsi" w:hAnsiTheme="majorHAnsi"/>
          <w:b/>
          <w:sz w:val="24"/>
          <w:szCs w:val="24"/>
          <w:lang w:val="en-US" w:eastAsia="zh-CN"/>
        </w:rPr>
      </w:pPr>
    </w:p>
    <w:p>
      <w:pPr>
        <w:jc w:val="left"/>
        <w:rPr>
          <w:rFonts w:cs="Calibri" w:asciiTheme="majorHAnsi" w:hAnsiTheme="majorHAnsi"/>
          <w:b/>
          <w:bCs w:val="0"/>
          <w:color w:val="FF0000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3.Check the flight control drive</w:t>
      </w:r>
    </w:p>
    <w:p>
      <w:pPr>
        <w:numPr>
          <w:ilvl w:val="0"/>
          <w:numId w:val="1"/>
        </w:numPr>
        <w:jc w:val="left"/>
        <w:rPr>
          <w:rFonts w:asciiTheme="majorAscii" w:hAnsiTheme="majorHAnsi"/>
          <w:sz w:val="32"/>
          <w:szCs w:val="32"/>
        </w:rPr>
      </w:pPr>
      <w:r>
        <w:rPr>
          <w:rFonts w:asciiTheme="majorAscii" w:hAnsiTheme="majorHAnsi"/>
          <w:sz w:val="32"/>
          <w:szCs w:val="32"/>
        </w:rPr>
        <w:t>Long Press BOOT  buttons</w:t>
      </w:r>
      <w:r>
        <w:rPr>
          <w:rFonts w:hint="eastAsia" w:asciiTheme="majorAscii" w:hAnsiTheme="majorHAnsi"/>
          <w:sz w:val="32"/>
          <w:szCs w:val="32"/>
          <w:lang w:val="en-US" w:eastAsia="zh-CN"/>
        </w:rPr>
        <w:t>.</w:t>
      </w:r>
      <w:r>
        <w:rPr>
          <w:rFonts w:asciiTheme="majorAscii" w:hAnsiTheme="majorHAnsi"/>
          <w:sz w:val="32"/>
          <w:szCs w:val="32"/>
        </w:rPr>
        <w:t>connect USB</w:t>
      </w:r>
      <w:r>
        <w:rPr>
          <w:rFonts w:hint="eastAsia" w:asciiTheme="majorAscii" w:hAnsiTheme="majorHAnsi"/>
          <w:sz w:val="32"/>
          <w:szCs w:val="32"/>
          <w:lang w:val="en-US" w:eastAsia="zh-CN"/>
        </w:rPr>
        <w:t>.</w:t>
      </w:r>
      <w:r>
        <w:rPr>
          <w:rFonts w:asciiTheme="majorAscii" w:hAnsiTheme="majorHAnsi"/>
          <w:sz w:val="32"/>
          <w:szCs w:val="32"/>
        </w:rPr>
        <w:t>The system automatically install the driver</w:t>
      </w:r>
    </w:p>
    <w:p>
      <w:pPr>
        <w:numPr>
          <w:ilvl w:val="0"/>
          <w:numId w:val="0"/>
        </w:numPr>
        <w:jc w:val="left"/>
        <w:rPr>
          <w:rFonts w:hint="eastAsia" w:asciiTheme="majorAscii" w:hAnsiTheme="majorHAnsi"/>
          <w:sz w:val="32"/>
          <w:szCs w:val="32"/>
          <w:lang w:val="en-US" w:eastAsia="zh-CN"/>
        </w:rPr>
      </w:pPr>
      <w:r>
        <w:rPr>
          <w:rFonts w:asciiTheme="majorHAnsi" w:hAnsiTheme="majorHAnsi"/>
          <w:sz w:val="22"/>
        </w:rPr>
        <w:drawing>
          <wp:inline distT="0" distB="0" distL="114300" distR="114300">
            <wp:extent cx="3056890" cy="1285875"/>
            <wp:effectExtent l="0" t="0" r="10160" b="952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689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ajorHAnsi" w:hAnsiTheme="majorHAnsi"/>
          <w:sz w:val="32"/>
          <w:szCs w:val="32"/>
          <w:lang w:val="en-US" w:eastAsia="zh-CN"/>
        </w:rPr>
      </w:pPr>
      <w:r>
        <w:rPr>
          <w:rFonts w:hint="eastAsia" w:asciiTheme="majorHAnsi" w:hAnsiTheme="majorHAnsi"/>
          <w:sz w:val="32"/>
          <w:szCs w:val="32"/>
          <w:lang w:val="en-US" w:eastAsia="zh-CN"/>
        </w:rPr>
        <w:t>2.Driver cannot be installed, please download ImpulseRC_Driver_Fixer</w:t>
      </w:r>
    </w:p>
    <w:p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695325" cy="752475"/>
            <wp:effectExtent l="0" t="0" r="9525" b="9525"/>
            <wp:docPr id="4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asciiTheme="majorHAnsi" w:hAnsiTheme="majorHAnsi" w:eastAsiaTheme="majorEastAsia"/>
          <w:sz w:val="32"/>
          <w:szCs w:val="32"/>
        </w:rPr>
      </w:pPr>
      <w:r>
        <w:rPr>
          <w:rFonts w:hint="eastAsia" w:asciiTheme="majorHAnsi" w:hAnsiTheme="majorHAnsi" w:eastAsiaTheme="majorEastAsia"/>
          <w:sz w:val="32"/>
          <w:szCs w:val="32"/>
          <w:lang w:val="en-US" w:eastAsia="zh-CN"/>
        </w:rPr>
        <w:t>3.</w:t>
      </w:r>
      <w:r>
        <w:rPr>
          <w:rFonts w:asciiTheme="majorHAnsi" w:hAnsiTheme="majorHAnsi" w:eastAsiaTheme="majorEastAsia"/>
          <w:sz w:val="32"/>
          <w:szCs w:val="32"/>
        </w:rPr>
        <w:t>Double-click on the run</w:t>
      </w:r>
      <w:r>
        <w:rPr>
          <w:rFonts w:hint="eastAsia" w:asciiTheme="majorHAnsi" w:hAnsiTheme="majorHAnsi" w:eastAsiaTheme="majorEastAsia"/>
          <w:sz w:val="32"/>
          <w:szCs w:val="32"/>
          <w:lang w:val="en-US" w:eastAsia="zh-CN"/>
        </w:rPr>
        <w:t>(Plug in the flight controller to automatically install the driver)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  <w:r>
        <w:drawing>
          <wp:inline distT="0" distB="0" distL="114300" distR="114300">
            <wp:extent cx="1332865" cy="1607185"/>
            <wp:effectExtent l="0" t="0" r="635" b="12065"/>
            <wp:docPr id="4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32865" cy="1607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  <w:rPr>
          <w:rFonts w:asciiTheme="majorHAnsi" w:hAnsiTheme="majorHAnsi"/>
          <w:sz w:val="22"/>
        </w:rPr>
      </w:pPr>
      <w:r>
        <w:rPr>
          <w:rFonts w:hint="eastAsia" w:asciiTheme="majorHAnsi" w:hAnsiTheme="majorHAnsi"/>
          <w:sz w:val="32"/>
          <w:szCs w:val="32"/>
          <w:lang w:val="en-US" w:eastAsia="zh-CN"/>
        </w:rPr>
        <w:t>4.</w:t>
      </w:r>
      <w:r>
        <w:rPr>
          <w:rFonts w:asciiTheme="majorHAnsi" w:hAnsiTheme="majorHAnsi"/>
          <w:sz w:val="32"/>
          <w:szCs w:val="32"/>
        </w:rPr>
        <w:t>open</w:t>
      </w:r>
      <w:r>
        <w:rPr>
          <w:rFonts w:hint="eastAsia" w:asciiTheme="majorHAnsi" w:hAnsiTheme="majorHAnsi"/>
          <w:sz w:val="32"/>
          <w:szCs w:val="32"/>
          <w:lang w:val="en-US" w:eastAsia="zh-CN"/>
        </w:rPr>
        <w:t xml:space="preserve"> </w:t>
      </w:r>
      <w:r>
        <w:rPr>
          <w:rFonts w:hint="eastAsia" w:asciiTheme="majorHAnsi" w:hAnsiTheme="majorHAnsi"/>
          <w:sz w:val="32"/>
          <w:szCs w:val="32"/>
        </w:rPr>
        <w:t>betaflight configurator</w:t>
      </w:r>
      <w:r>
        <w:rPr>
          <w:rFonts w:asciiTheme="majorHAnsi" w:hAnsiTheme="majorHAnsi"/>
          <w:sz w:val="22"/>
        </w:rPr>
        <w:t xml:space="preserve"> </w:t>
      </w:r>
      <w:r>
        <w:drawing>
          <wp:inline distT="0" distB="0" distL="114300" distR="114300">
            <wp:extent cx="838200" cy="276225"/>
            <wp:effectExtent l="0" t="0" r="0" b="9525"/>
            <wp:docPr id="2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2"/>
        </w:rPr>
        <w:t>，</w:t>
      </w:r>
      <w:r>
        <w:rPr>
          <w:rFonts w:asciiTheme="majorHAnsi" w:hAnsiTheme="majorHAnsi"/>
          <w:sz w:val="32"/>
          <w:szCs w:val="32"/>
        </w:rPr>
        <w:t>enter DFU mode</w:t>
      </w:r>
      <w:r>
        <w:rPr>
          <w:rFonts w:asciiTheme="majorHAnsi" w:hAnsiTheme="majorHAnsi"/>
          <w:sz w:val="22"/>
        </w:rPr>
        <w:t xml:space="preserve"> </w:t>
      </w:r>
    </w:p>
    <w:p>
      <w:pPr>
        <w:numPr>
          <w:ilvl w:val="0"/>
          <w:numId w:val="0"/>
        </w:numPr>
        <w:ind w:leftChars="0"/>
        <w:jc w:val="left"/>
        <w:rPr>
          <w:rFonts w:asciiTheme="majorHAnsi" w:hAnsiTheme="majorHAnsi"/>
          <w:sz w:val="22"/>
        </w:rPr>
      </w:pPr>
      <w:r>
        <w:rPr>
          <w:rFonts w:asciiTheme="majorHAnsi" w:hAnsiTheme="majorHAnsi"/>
          <w:sz w:val="22"/>
        </w:rPr>
        <w:drawing>
          <wp:inline distT="0" distB="0" distL="114300" distR="114300">
            <wp:extent cx="3142615" cy="1047750"/>
            <wp:effectExtent l="0" t="0" r="635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 w:asciiTheme="majorHAnsi" w:hAnsiTheme="majorHAnsi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5.</w:t>
      </w:r>
      <w:r>
        <w:rPr>
          <w:rFonts w:hint="eastAsia"/>
          <w:sz w:val="32"/>
          <w:szCs w:val="32"/>
        </w:rPr>
        <w:t>Click</w:t>
      </w:r>
      <w:r>
        <w:rPr>
          <w:rFonts w:hint="eastAsia"/>
          <w:sz w:val="32"/>
          <w:szCs w:val="32"/>
          <w:lang w:val="en-US" w:eastAsia="zh-CN"/>
        </w:rPr>
        <w:t xml:space="preserve"> </w:t>
      </w:r>
      <w:r>
        <w:rPr>
          <w:sz w:val="32"/>
          <w:szCs w:val="32"/>
        </w:rPr>
        <w:drawing>
          <wp:inline distT="0" distB="0" distL="114300" distR="114300">
            <wp:extent cx="1419225" cy="238125"/>
            <wp:effectExtent l="0" t="0" r="9525" b="9525"/>
            <wp:docPr id="5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  <w:lang w:val="en-US" w:eastAsia="zh-CN"/>
        </w:rPr>
        <w:t xml:space="preserve"> Select firmware version</w:t>
      </w:r>
    </w:p>
    <w:p>
      <w:pPr>
        <w:numPr>
          <w:ilvl w:val="0"/>
          <w:numId w:val="0"/>
        </w:numPr>
        <w:ind w:leftChars="0"/>
        <w:jc w:val="left"/>
        <w:rPr>
          <w:rFonts w:asciiTheme="majorHAnsi" w:hAnsiTheme="majorHAnsi"/>
          <w:sz w:val="22"/>
        </w:rPr>
      </w:pPr>
      <w:r>
        <w:drawing>
          <wp:inline distT="0" distB="0" distL="114300" distR="114300">
            <wp:extent cx="3581400" cy="2314575"/>
            <wp:effectExtent l="0" t="0" r="0" b="952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eastAsia" w:ascii="Segoe UI" w:hAnsi="Segoe UI" w:eastAsia="宋体" w:cs="Segoe UI"/>
          <w:i w:val="0"/>
          <w:caps w:val="0"/>
          <w:color w:val="303030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rPr>
          <w:rFonts w:hint="default" w:ascii="Segoe UI" w:hAnsi="Segoe UI" w:eastAsia="Segoe UI" w:cs="Segoe UI"/>
          <w:i w:val="0"/>
          <w:caps w:val="0"/>
          <w:color w:val="303030"/>
          <w:spacing w:val="0"/>
          <w:sz w:val="18"/>
          <w:szCs w:val="18"/>
        </w:rPr>
      </w:pPr>
      <w:r>
        <w:rPr>
          <w:rFonts w:hint="eastAsia" w:ascii="Segoe UI" w:hAnsi="Segoe UI" w:eastAsia="宋体" w:cs="Segoe UI"/>
          <w:i w:val="0"/>
          <w:caps w:val="0"/>
          <w:color w:val="303030"/>
          <w:spacing w:val="0"/>
          <w:sz w:val="32"/>
          <w:szCs w:val="32"/>
          <w:lang w:val="en-US" w:eastAsia="zh-CN"/>
        </w:rPr>
        <w:t>6.Click</w:t>
      </w:r>
      <w:r>
        <w:drawing>
          <wp:inline distT="0" distB="0" distL="114300" distR="114300">
            <wp:extent cx="1447800" cy="190500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ajorHAnsi" w:hAnsiTheme="majorHAnsi"/>
          <w:sz w:val="22"/>
          <w:lang w:val="en-US" w:eastAsia="zh-CN"/>
        </w:rPr>
        <w:t xml:space="preserve"> </w:t>
      </w:r>
      <w:r>
        <w:rPr>
          <w:rFonts w:hint="eastAsia" w:asciiTheme="majorHAnsi" w:hAnsiTheme="majorHAnsi"/>
          <w:sz w:val="32"/>
          <w:szCs w:val="32"/>
          <w:lang w:val="en-US" w:eastAsia="zh-CN"/>
        </w:rPr>
        <w:t>Load firmware</w:t>
      </w:r>
      <w:r>
        <w:rPr>
          <w:rFonts w:hint="eastAsia" w:asciiTheme="majorHAnsi" w:hAnsiTheme="majorHAnsi"/>
          <w:sz w:val="22"/>
          <w:lang w:val="en-US" w:eastAsia="zh-CN"/>
        </w:rPr>
        <w:t xml:space="preserve">.  </w:t>
      </w:r>
      <w:r>
        <w:drawing>
          <wp:inline distT="0" distB="0" distL="114300" distR="114300">
            <wp:extent cx="962025" cy="190500"/>
            <wp:effectExtent l="0" t="0" r="952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ajorHAnsi" w:hAnsiTheme="majorHAnsi"/>
          <w:sz w:val="22"/>
          <w:lang w:val="en-US" w:eastAsia="zh-CN"/>
        </w:rPr>
        <w:t xml:space="preserve"> </w:t>
      </w:r>
      <w:r>
        <w:rPr>
          <w:rFonts w:hint="eastAsia" w:asciiTheme="majorHAnsi" w:hAnsiTheme="majorHAnsi"/>
          <w:sz w:val="32"/>
          <w:szCs w:val="32"/>
          <w:lang w:val="en-US" w:eastAsia="zh-CN"/>
        </w:rPr>
        <w:t>Waiting for completion</w:t>
      </w:r>
      <w:r>
        <w:rPr>
          <w:rFonts w:hint="eastAsia" w:asciiTheme="majorHAnsi" w:hAnsiTheme="majorHAnsi"/>
          <w:sz w:val="22"/>
          <w:lang w:val="en-US" w:eastAsia="zh-CN"/>
        </w:rPr>
        <w:t xml:space="preserve"> </w:t>
      </w:r>
      <w:r>
        <w:drawing>
          <wp:inline distT="0" distB="0" distL="114300" distR="114300">
            <wp:extent cx="1381125" cy="219075"/>
            <wp:effectExtent l="0" t="0" r="9525" b="952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</w:rPr>
        <w:t>It will be prompted upon</w:t>
      </w:r>
      <w:r>
        <w:rPr>
          <w:rFonts w:hint="eastAsia"/>
        </w:rPr>
        <w:t xml:space="preserve"> </w:t>
      </w:r>
      <w:r>
        <w:rPr>
          <w:rFonts w:hint="eastAsia"/>
          <w:sz w:val="32"/>
          <w:szCs w:val="32"/>
        </w:rPr>
        <w:t>completion</w:t>
      </w:r>
      <w:r>
        <w:rPr>
          <w:rFonts w:hint="eastAsia"/>
        </w:rPr>
        <w:t>.</w:t>
      </w:r>
      <w:r>
        <w:drawing>
          <wp:inline distT="0" distB="0" distL="114300" distR="114300">
            <wp:extent cx="1771650" cy="200025"/>
            <wp:effectExtent l="0" t="0" r="0" b="9525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Theme="majorHAnsi" w:hAnsiTheme="majorHAnsi"/>
          <w:sz w:val="32"/>
          <w:szCs w:val="32"/>
          <w:lang w:val="en-US" w:eastAsia="zh-CN"/>
        </w:rPr>
      </w:pPr>
    </w:p>
    <w:p>
      <w:pPr>
        <w:numPr>
          <w:ilvl w:val="0"/>
          <w:numId w:val="2"/>
        </w:numPr>
        <w:rPr>
          <w:rFonts w:hint="eastAsia" w:asciiTheme="majorHAnsi" w:hAnsiTheme="majorHAnsi" w:eastAsiaTheme="minorEastAsia"/>
          <w:sz w:val="32"/>
          <w:szCs w:val="32"/>
          <w:lang w:val="en-US" w:eastAsia="zh-CN"/>
        </w:rPr>
      </w:pPr>
      <w:r>
        <w:rPr>
          <w:rFonts w:asciiTheme="majorHAnsi" w:hAnsiTheme="majorHAnsi"/>
          <w:sz w:val="32"/>
          <w:szCs w:val="32"/>
        </w:rPr>
        <w:t>open</w:t>
      </w:r>
      <w:r>
        <w:rPr>
          <w:rFonts w:hint="eastAsia" w:asciiTheme="majorHAnsi" w:hAnsiTheme="majorHAnsi"/>
          <w:sz w:val="32"/>
          <w:szCs w:val="32"/>
          <w:lang w:val="en-US" w:eastAsia="zh-CN"/>
        </w:rPr>
        <w:t xml:space="preserve"> </w:t>
      </w:r>
      <w:r>
        <w:rPr>
          <w:rFonts w:hint="eastAsia" w:asciiTheme="majorHAnsi" w:hAnsiTheme="majorHAnsi"/>
          <w:sz w:val="32"/>
          <w:szCs w:val="32"/>
        </w:rPr>
        <w:t>betaflight configurator</w:t>
      </w:r>
      <w:r>
        <w:drawing>
          <wp:inline distT="0" distB="0" distL="114300" distR="114300">
            <wp:extent cx="838200" cy="276225"/>
            <wp:effectExtent l="0" t="0" r="0" b="9525"/>
            <wp:docPr id="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.</w:t>
      </w:r>
      <w:r>
        <w:rPr>
          <w:rFonts w:hint="eastAsia"/>
          <w:sz w:val="32"/>
          <w:szCs w:val="32"/>
          <w:lang w:val="en-US" w:eastAsia="zh-CN"/>
        </w:rPr>
        <w:t>Controller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32"/>
          <w:szCs w:val="32"/>
          <w:lang w:val="en-US" w:eastAsia="zh-CN"/>
        </w:rPr>
        <w:t>plugged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32"/>
          <w:szCs w:val="32"/>
          <w:lang w:val="en-US" w:eastAsia="zh-CN"/>
        </w:rPr>
        <w:t>into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32"/>
          <w:szCs w:val="32"/>
          <w:lang w:val="en-US" w:eastAsia="zh-CN"/>
        </w:rPr>
        <w:t>the computer.</w:t>
      </w:r>
      <w:r>
        <w:rPr>
          <w:rFonts w:hint="eastAsia"/>
          <w:lang w:val="en-US" w:eastAsia="zh-CN"/>
        </w:rPr>
        <w:t xml:space="preserve">  </w:t>
      </w:r>
      <w:r>
        <w:rPr>
          <w:rFonts w:asciiTheme="majorHAnsi" w:hAnsiTheme="majorHAnsi"/>
          <w:sz w:val="32"/>
          <w:szCs w:val="32"/>
        </w:rPr>
        <w:t>Betaflight Automatically assigned port</w:t>
      </w:r>
      <w:r>
        <w:rPr>
          <w:rFonts w:asciiTheme="majorHAnsi" w:hAnsiTheme="majorHAnsi"/>
          <w:sz w:val="22"/>
        </w:rPr>
        <w:t>，</w:t>
      </w:r>
      <w:r>
        <w:rPr>
          <w:rFonts w:asciiTheme="majorHAnsi" w:hAnsiTheme="majorHAnsi"/>
          <w:sz w:val="32"/>
          <w:szCs w:val="32"/>
        </w:rPr>
        <w:t>click “Connect” Enter setup interface</w:t>
      </w:r>
      <w:r>
        <w:rPr>
          <w:rFonts w:hint="eastAsia" w:asciiTheme="majorHAnsi" w:hAnsiTheme="majorHAnsi"/>
          <w:sz w:val="32"/>
          <w:szCs w:val="32"/>
          <w:lang w:eastAsia="zh-CN"/>
        </w:rPr>
        <w:t>（</w:t>
      </w:r>
      <w:r>
        <w:rPr>
          <w:rFonts w:asciiTheme="majorHAnsi" w:hAnsiTheme="majorHAnsi"/>
          <w:sz w:val="32"/>
          <w:szCs w:val="32"/>
        </w:rPr>
        <w:t>Different</w:t>
      </w:r>
      <w:r>
        <w:rPr>
          <w:rFonts w:hint="eastAsia" w:asciiTheme="majorHAnsi" w:hAnsiTheme="majorHAnsi"/>
          <w:sz w:val="32"/>
          <w:szCs w:val="32"/>
          <w:lang w:val="en-US" w:eastAsia="zh-CN"/>
        </w:rPr>
        <w:t xml:space="preserve"> </w:t>
      </w:r>
      <w:r>
        <w:rPr>
          <w:rFonts w:asciiTheme="majorHAnsi" w:hAnsiTheme="majorHAnsi"/>
          <w:sz w:val="32"/>
          <w:szCs w:val="32"/>
        </w:rPr>
        <w:t>computer</w:t>
      </w:r>
      <w:r>
        <w:rPr>
          <w:rFonts w:hint="eastAsia" w:asciiTheme="majorHAnsi" w:hAnsiTheme="majorHAnsi"/>
          <w:sz w:val="32"/>
          <w:szCs w:val="32"/>
          <w:lang w:val="en-US" w:eastAsia="zh-CN"/>
        </w:rPr>
        <w:t xml:space="preserve"> </w:t>
      </w:r>
      <w:r>
        <w:rPr>
          <w:rFonts w:asciiTheme="majorHAnsi" w:hAnsiTheme="majorHAnsi"/>
          <w:sz w:val="32"/>
          <w:szCs w:val="32"/>
        </w:rPr>
        <w:t>COM</w:t>
      </w:r>
      <w:r>
        <w:rPr>
          <w:rFonts w:hint="eastAsia" w:asciiTheme="majorHAnsi" w:hAnsiTheme="majorHAnsi"/>
          <w:sz w:val="32"/>
          <w:szCs w:val="32"/>
          <w:lang w:eastAsia="zh-CN"/>
        </w:rPr>
        <w:t>）</w:t>
      </w:r>
    </w:p>
    <w:p>
      <w:pPr>
        <w:numPr>
          <w:ilvl w:val="0"/>
          <w:numId w:val="0"/>
        </w:numPr>
        <w:rPr>
          <w:rFonts w:hint="eastAsia" w:asciiTheme="majorHAnsi" w:hAnsiTheme="majorHAnsi" w:eastAsiaTheme="minorEastAsia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3057525" cy="1066800"/>
            <wp:effectExtent l="0" t="0" r="9525" b="0"/>
            <wp:docPr id="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1680" w:firstLineChars="300"/>
        <w:rPr>
          <w:rFonts w:hint="eastAsia" w:asciiTheme="majorHAnsi" w:hAnsiTheme="majorHAnsi" w:eastAsiaTheme="majorEastAsia"/>
          <w:sz w:val="56"/>
          <w:szCs w:val="56"/>
          <w14:reflection w14:blurRad="6350" w14:stA="55000" w14:stPos="0" w14:endA="300" w14:endPos="45500" w14:dist="0" w14:dir="5400000" w14:fadeDir="5400000" w14:sx="100000" w14:sy="-100000" w14:kx="0" w14:algn="bl"/>
        </w:rPr>
      </w:pPr>
    </w:p>
    <w:p>
      <w:pPr>
        <w:numPr>
          <w:ilvl w:val="0"/>
          <w:numId w:val="0"/>
        </w:numPr>
        <w:rPr>
          <w:rFonts w:hint="eastAsia" w:asciiTheme="majorHAnsi" w:hAnsiTheme="majorHAnsi" w:eastAsiaTheme="majorEastAsia"/>
          <w:sz w:val="56"/>
          <w:szCs w:val="56"/>
          <w14:reflection w14:blurRad="6350" w14:stA="55000" w14:stPos="0" w14:endA="300" w14:endPos="45500" w14:dist="0" w14:dir="5400000" w14:fadeDir="5400000" w14:sx="100000" w14:sy="-100000" w14:kx="0" w14:algn="bl"/>
        </w:rPr>
      </w:pPr>
    </w:p>
    <w:p>
      <w:pPr>
        <w:numPr>
          <w:ilvl w:val="0"/>
          <w:numId w:val="3"/>
        </w:numPr>
        <w:rPr>
          <w:rFonts w:hint="eastAsia" w:asciiTheme="majorHAnsi" w:hAnsiTheme="majorHAnsi" w:eastAsiaTheme="majorEastAsia"/>
          <w:b/>
          <w:bCs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 w:eastAsiaTheme="majorEastAsia"/>
          <w:b/>
          <w:bCs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  <w:t>Calibration accelerometer</w:t>
      </w:r>
    </w:p>
    <w:p>
      <w:pPr>
        <w:numPr>
          <w:ilvl w:val="0"/>
          <w:numId w:val="4"/>
        </w:numPr>
        <w:tabs>
          <w:tab w:val="clear" w:pos="312"/>
        </w:tabs>
        <w:rPr>
          <w:rFonts w:hint="eastAsia" w:asciiTheme="majorHAnsi" w:hAnsiTheme="majorHAnsi" w:eastAsiaTheme="majorEastAsia"/>
          <w:b w:val="0"/>
          <w:bCs w:val="0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 w:eastAsiaTheme="majorEastAsia"/>
          <w:b w:val="0"/>
          <w:bCs w:val="0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Put the aircraft horizontal and click“</w:t>
      </w:r>
      <w:r>
        <w:rPr>
          <w:rFonts w:hint="eastAsia" w:asciiTheme="majorHAnsi" w:hAnsiTheme="majorHAnsi" w:eastAsiaTheme="majorEastAsia"/>
          <w:b w:val="0"/>
          <w:bCs w:val="0"/>
          <w:color w:val="FF0000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Reset Z axis</w:t>
      </w:r>
      <w:r>
        <w:rPr>
          <w:rFonts w:hint="eastAsia" w:asciiTheme="majorHAnsi" w:hAnsiTheme="majorHAnsi" w:eastAsiaTheme="majorEastAsia"/>
          <w:b w:val="0"/>
          <w:bCs w:val="0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”</w:t>
      </w:r>
    </w:p>
    <w:p>
      <w:pPr>
        <w:numPr>
          <w:ilvl w:val="0"/>
          <w:numId w:val="0"/>
        </w:numPr>
        <w:rPr>
          <w:rFonts w:hint="eastAsia" w:asciiTheme="majorHAnsi" w:hAnsiTheme="majorHAnsi" w:eastAsiaTheme="majorEastAsia"/>
          <w:b w:val="0"/>
          <w:bCs w:val="0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 w:eastAsiaTheme="majorEastAsia"/>
          <w:b w:val="0"/>
          <w:bCs w:val="0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 xml:space="preserve">Click again </w:t>
      </w:r>
      <w:r>
        <w:drawing>
          <wp:inline distT="0" distB="0" distL="114300" distR="114300">
            <wp:extent cx="1724025" cy="200025"/>
            <wp:effectExtent l="0" t="0" r="9525" b="9525"/>
            <wp:docPr id="5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</w:p>
    <w:p>
      <w:pPr>
        <w:jc w:val="left"/>
        <w:rPr>
          <w:rFonts w:cs="Calibri" w:asciiTheme="majorHAnsi" w:hAnsiTheme="majorHAnsi"/>
          <w:b/>
          <w:color w:val="FF0000"/>
          <w:sz w:val="48"/>
          <w:szCs w:val="30"/>
        </w:rPr>
      </w:pPr>
      <w:r>
        <w:drawing>
          <wp:inline distT="0" distB="0" distL="114300" distR="114300">
            <wp:extent cx="6188710" cy="2800350"/>
            <wp:effectExtent l="0" t="0" r="2540" b="0"/>
            <wp:docPr id="3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color w:val="000000" w:themeColor="text1"/>
          <w:sz w:val="64"/>
          <w:szCs w:val="64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/>
          <w:color w:val="000000" w:themeColor="text1"/>
          <w:sz w:val="64"/>
          <w:szCs w:val="64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cs="Calibri" w:asciiTheme="majorHAnsi" w:hAnsiTheme="majorHAnsi"/>
          <w:b/>
          <w:color w:val="000000" w:themeColor="text1"/>
          <w:sz w:val="64"/>
          <w:szCs w:val="64"/>
          <w14:textFill>
            <w14:solidFill>
              <w14:schemeClr w14:val="tx1"/>
            </w14:solidFill>
          </w14:textFill>
        </w:rPr>
        <w:t>U</w:t>
      </w:r>
      <w:r>
        <w:rPr>
          <w:rFonts w:hint="eastAsia" w:cs="Calibri" w:asciiTheme="majorHAnsi" w:hAnsiTheme="majorHAnsi"/>
          <w:b/>
          <w:color w:val="000000" w:themeColor="text1"/>
          <w:sz w:val="64"/>
          <w:szCs w:val="64"/>
          <w:lang w:val="en-US" w:eastAsia="zh-CN"/>
          <w14:textFill>
            <w14:solidFill>
              <w14:schemeClr w14:val="tx1"/>
            </w14:solidFill>
          </w14:textFill>
        </w:rPr>
        <w:t>A</w:t>
      </w:r>
      <w:r>
        <w:rPr>
          <w:rFonts w:hint="eastAsia" w:cs="Calibri" w:asciiTheme="majorHAnsi" w:hAnsiTheme="majorHAnsi"/>
          <w:b/>
          <w:color w:val="000000" w:themeColor="text1"/>
          <w:sz w:val="64"/>
          <w:szCs w:val="64"/>
          <w14:textFill>
            <w14:solidFill>
              <w14:schemeClr w14:val="tx1"/>
            </w14:solidFill>
          </w14:textFill>
        </w:rPr>
        <w:t>RT serial port use</w:t>
      </w:r>
    </w:p>
    <w:p>
      <w:pPr>
        <w:jc w:val="left"/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1.UART1 uses the receiver</w:t>
      </w:r>
    </w:p>
    <w:p>
      <w:pPr>
        <w:jc w:val="left"/>
        <w:rPr>
          <w:rFonts w:hint="default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2.UART2 uses GPS</w:t>
      </w:r>
    </w:p>
    <w:p>
      <w:pPr>
        <w:jc w:val="left"/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3.UART3 uses VTX image transmission</w:t>
      </w:r>
    </w:p>
    <w:p>
      <w:pPr>
        <w:jc w:val="left"/>
        <w:rPr>
          <w:rFonts w:hint="default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4.UART4 uses DJI</w:t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5.UART6 uses ESC telemetry</w:t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6.</w:t>
      </w: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  <w:t>Select aircraft model</w:t>
      </w:r>
    </w:p>
    <w:p>
      <w:pPr>
        <w:numPr>
          <w:ilvl w:val="0"/>
          <w:numId w:val="0"/>
        </w:numP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rPr>
          <w:rFonts w:hint="eastAsia" w:asciiTheme="majorAscii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1.</w:t>
      </w: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Click</w:t>
      </w:r>
      <w:r>
        <w:drawing>
          <wp:inline distT="0" distB="0" distL="114300" distR="114300">
            <wp:extent cx="1219200" cy="228600"/>
            <wp:effectExtent l="0" t="0" r="0" b="0"/>
            <wp:docPr id="3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Theme="majorAscii"/>
          <w:sz w:val="32"/>
          <w:szCs w:val="32"/>
          <w:lang w:val="en-US" w:eastAsia="zh-CN"/>
        </w:rPr>
        <w:t>Select model</w:t>
      </w:r>
    </w:p>
    <w:p>
      <w:pPr>
        <w:jc w:val="left"/>
      </w:pPr>
      <w:r>
        <w:drawing>
          <wp:inline distT="0" distB="0" distL="114300" distR="114300">
            <wp:extent cx="5133975" cy="3238500"/>
            <wp:effectExtent l="0" t="0" r="9525" b="0"/>
            <wp:docPr id="3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both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both"/>
        <w:rPr>
          <w:rFonts w:hint="eastAsia"/>
          <w:sz w:val="32"/>
          <w:szCs w:val="32"/>
          <w:lang w:val="en-US" w:eastAsia="zh-CN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both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</w:t>
      </w: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Click</w:t>
      </w:r>
      <w:r>
        <w:drawing>
          <wp:inline distT="0" distB="0" distL="114300" distR="114300">
            <wp:extent cx="742950" cy="161925"/>
            <wp:effectExtent l="0" t="0" r="0" b="9525"/>
            <wp:docPr id="37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Click</w:t>
      </w:r>
      <w:r>
        <w:rPr>
          <w:rFonts w:hint="eastAsia"/>
          <w:lang w:val="en-US" w:eastAsia="zh-CN"/>
        </w:rPr>
        <w:t xml:space="preserve"> “</w:t>
      </w:r>
      <w:r>
        <w:rPr>
          <w:rStyle w:val="9"/>
          <w:rFonts w:asciiTheme="majorAscii"/>
          <w:color w:val="FF0000"/>
          <w:sz w:val="32"/>
          <w:szCs w:val="32"/>
        </w:rPr>
        <w:t>I understand the risks</w:t>
      </w:r>
      <w:r>
        <w:rPr>
          <w:rFonts w:hint="eastAsia"/>
          <w:lang w:val="en-US" w:eastAsia="zh-CN"/>
        </w:rPr>
        <w:t>”</w:t>
      </w:r>
      <w:r>
        <w:rPr>
          <w:rFonts w:hint="eastAsia"/>
          <w:sz w:val="32"/>
          <w:szCs w:val="32"/>
          <w:lang w:val="en-US" w:eastAsia="zh-CN"/>
        </w:rPr>
        <w:t>Push Master to check motor steering</w:t>
      </w:r>
      <w:r>
        <w:rPr>
          <w:rFonts w:hint="eastAsia"/>
          <w:lang w:val="en-US" w:eastAsia="zh-CN"/>
        </w:rPr>
        <w:t>“</w:t>
      </w:r>
      <w:r>
        <w:rPr>
          <w:rFonts w:hint="eastAsia"/>
          <w:color w:val="FF0000"/>
          <w:sz w:val="32"/>
          <w:szCs w:val="32"/>
          <w:lang w:val="en-US" w:eastAsia="zh-CN"/>
        </w:rPr>
        <w:t>Master</w:t>
      </w:r>
      <w:r>
        <w:rPr>
          <w:rFonts w:hint="eastAsia"/>
          <w:lang w:val="en-US" w:eastAsia="zh-CN"/>
        </w:rPr>
        <w:t>”</w:t>
      </w:r>
      <w:r>
        <w:rPr>
          <w:rFonts w:hint="eastAsia"/>
          <w:sz w:val="32"/>
          <w:szCs w:val="32"/>
          <w:lang w:val="en-US" w:eastAsia="zh-CN"/>
        </w:rPr>
        <w:t xml:space="preserve">Steering can be changed at </w:t>
      </w:r>
      <w:r>
        <w:rPr>
          <w:rFonts w:hint="eastAsia"/>
          <w:color w:val="0000FF"/>
          <w:sz w:val="32"/>
          <w:szCs w:val="32"/>
          <w:lang w:val="en-US" w:eastAsia="zh-CN"/>
        </w:rPr>
        <w:t>BLHeliSuite</w:t>
      </w:r>
    </w:p>
    <w:p>
      <w:pPr>
        <w:jc w:val="left"/>
      </w:pPr>
      <w:r>
        <w:drawing>
          <wp:inline distT="0" distB="0" distL="114300" distR="114300">
            <wp:extent cx="6189980" cy="1861185"/>
            <wp:effectExtent l="0" t="0" r="1270" b="5715"/>
            <wp:docPr id="3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2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89980" cy="1861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 w:hAnsi="Arial" w:cs="Arial" w:asciiTheme="majorAscii" w:eastAsiaTheme="minorEastAsia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hAnsi="Arial" w:cs="Arial" w:asciiTheme="majorAsci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7.</w:t>
      </w:r>
      <w:r>
        <w:rPr>
          <w:rFonts w:hint="default" w:hAnsi="Arial" w:cs="Arial" w:asciiTheme="majorAscii" w:eastAsiaTheme="minorEastAsia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Choose ESC protocol</w:t>
      </w:r>
    </w:p>
    <w:p>
      <w:p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1.Choose the right ESC protocol, the optional universal protocol DSHOT600.</w:t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5915025" cy="2266950"/>
            <wp:effectExtent l="0" t="0" r="9525" b="0"/>
            <wp:docPr id="1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8.Turn on ESC telemetry</w:t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1.Use BLHeli_32 ESC telemetry over a separate wire</w:t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415915" cy="1552575"/>
            <wp:effectExtent l="0" t="0" r="13335" b="952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1591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2.Open ESC telemetry serial port.TX on the ESC needs to be connected to the RX6 on the flight controller to use the ESC telemetry</w:t>
      </w:r>
    </w:p>
    <w:p>
      <w:pPr>
        <w:numPr>
          <w:ilvl w:val="0"/>
          <w:numId w:val="0"/>
        </w:numPr>
        <w:jc w:val="left"/>
        <w:rPr>
          <w:rFonts w:hint="eastAsia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6183630" cy="1342390"/>
            <wp:effectExtent l="0" t="0" r="762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83630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</w:pPr>
      <w:r>
        <w:rPr>
          <w:rFonts w:hint="eastAsia"/>
          <w:sz w:val="32"/>
          <w:szCs w:val="32"/>
          <w:lang w:val="en-US" w:eastAsia="zh-CN"/>
        </w:rPr>
        <w:t>3.View telemetry data on OSD</w:t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4612005" cy="2921635"/>
            <wp:effectExtent l="0" t="0" r="17145" b="1206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31"/>
                    <a:srcRect r="1539"/>
                    <a:stretch>
                      <a:fillRect/>
                    </a:stretch>
                  </pic:blipFill>
                  <pic:spPr>
                    <a:xfrm>
                      <a:off x="0" y="0"/>
                      <a:ext cx="461200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9.</w:t>
      </w: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  <w:t>Voltage and current parameters setting</w:t>
      </w:r>
    </w:p>
    <w:p>
      <w:pPr>
        <w:numPr>
          <w:ilvl w:val="0"/>
          <w:numId w:val="0"/>
        </w:numPr>
        <w:jc w:val="left"/>
      </w:pP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1.Click</w:t>
      </w:r>
      <w:r>
        <w:drawing>
          <wp:inline distT="0" distB="0" distL="114300" distR="114300">
            <wp:extent cx="1276350" cy="180975"/>
            <wp:effectExtent l="0" t="0" r="0" b="9525"/>
            <wp:docPr id="5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</w:rPr>
        <w:t>Setting parameters</w:t>
      </w:r>
    </w:p>
    <w:p>
      <w:p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3603625" cy="3485515"/>
            <wp:effectExtent l="0" t="0" r="15875" b="635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603625" cy="348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10.</w:t>
      </w: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  <w:t>Setting up the receiver</w:t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 w:eastAsiaTheme="minorEastAsia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1.Receiver connection diagram</w:t>
      </w:r>
    </w:p>
    <w:p>
      <w:pPr>
        <w:jc w:val="left"/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03825" cy="5448935"/>
            <wp:effectExtent l="0" t="0" r="18415" b="1587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34"/>
                    <a:srcRect l="5470" r="1042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03825" cy="544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2.Click</w:t>
      </w:r>
      <w:r>
        <w:drawing>
          <wp:inline distT="0" distB="0" distL="114300" distR="114300">
            <wp:extent cx="628650" cy="247650"/>
            <wp:effectExtent l="0" t="0" r="0" b="0"/>
            <wp:docPr id="4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.</w:t>
      </w:r>
      <w:r>
        <w:rPr>
          <w:rFonts w:hint="eastAsia"/>
          <w:sz w:val="32"/>
          <w:szCs w:val="32"/>
          <w:lang w:val="en-US" w:eastAsia="zh-CN"/>
        </w:rPr>
        <w:t>have found</w:t>
      </w:r>
      <w:r>
        <w:rPr>
          <w:rFonts w:hint="eastAsia"/>
          <w:lang w:val="en-US" w:eastAsia="zh-CN"/>
        </w:rPr>
        <w:t>“</w:t>
      </w:r>
      <w:r>
        <w:rPr>
          <w:rFonts w:hint="eastAsia"/>
          <w:color w:val="FF0000"/>
          <w:sz w:val="32"/>
          <w:szCs w:val="32"/>
          <w:lang w:val="en-US" w:eastAsia="zh-CN"/>
        </w:rPr>
        <w:t>UART1</w:t>
      </w:r>
      <w:r>
        <w:rPr>
          <w:rFonts w:hint="eastAsia"/>
          <w:lang w:val="en-US" w:eastAsia="zh-CN"/>
        </w:rPr>
        <w:t>”</w:t>
      </w:r>
      <w:r>
        <w:rPr>
          <w:rFonts w:hint="eastAsia"/>
          <w:sz w:val="32"/>
          <w:szCs w:val="32"/>
          <w:lang w:val="en-US" w:eastAsia="zh-CN"/>
        </w:rPr>
        <w:t>Open the receiver serial port</w:t>
      </w:r>
    </w:p>
    <w:p>
      <w:p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6191250" cy="1313815"/>
            <wp:effectExtent l="0" t="0" r="0" b="635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1313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3.Set the SBUS receiver</w:t>
      </w:r>
    </w:p>
    <w:p>
      <w:p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153025" cy="1571625"/>
            <wp:effectExtent l="0" t="0" r="9525" b="9525"/>
            <wp:docPr id="4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4.Set the DSMX receiver</w:t>
      </w:r>
    </w:p>
    <w:p>
      <w:pPr>
        <w:numPr>
          <w:ilvl w:val="0"/>
          <w:numId w:val="0"/>
        </w:numPr>
        <w:ind w:leftChars="0"/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5181600" cy="1590675"/>
            <wp:effectExtent l="0" t="0" r="0" b="9525"/>
            <wp:docPr id="4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5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 w:cs="Calibri" w:asciiTheme="majorHAnsi" w:hAnsiTheme="majorHAnsi"/>
          <w:b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11.</w:t>
      </w:r>
      <w:r>
        <w:rPr>
          <w:rFonts w:hint="eastAsia" w:cs="Calibri" w:asciiTheme="majorHAnsi" w:hAnsiTheme="majorHAnsi"/>
          <w:b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  <w:t>VTX serial port use. VTX uses OSD smart audio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1.VTX connection diagram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6189345" cy="5334000"/>
            <wp:effectExtent l="0" t="0" r="1905" b="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default"/>
          <w:sz w:val="32"/>
          <w:szCs w:val="32"/>
          <w:lang w:val="en-US" w:eastAsia="zh-CN"/>
        </w:rPr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left"/>
        <w:rPr>
          <w:rFonts w:hint="default"/>
          <w:sz w:val="32"/>
          <w:szCs w:val="32"/>
          <w:lang w:val="en-US" w:eastAsia="zh-CN"/>
        </w:rPr>
      </w:pPr>
    </w:p>
    <w:p>
      <w:pPr>
        <w:numPr>
          <w:ilvl w:val="0"/>
          <w:numId w:val="4"/>
        </w:numPr>
        <w:ind w:left="0" w:leftChars="0" w:firstLine="0" w:firstLineChars="0"/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DJI FPV Air Unit wiring</w:t>
      </w:r>
    </w:p>
    <w:p>
      <w:pPr>
        <w:numPr>
          <w:ilvl w:val="0"/>
          <w:numId w:val="0"/>
        </w:numPr>
        <w:ind w:leftChars="0"/>
        <w:jc w:val="center"/>
        <w:rPr>
          <w:rFonts w:hint="eastAsia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6189345" cy="3862705"/>
            <wp:effectExtent l="0" t="0" r="1905" b="444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89345" cy="38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 w:eastAsiaTheme="minorEastAsia"/>
          <w:sz w:val="32"/>
          <w:szCs w:val="32"/>
          <w:lang w:eastAsia="zh-CN"/>
        </w:rPr>
        <w:t>VTX serial port opens. The protocol is selected according to its own VTX protocol.</w:t>
      </w:r>
    </w:p>
    <w:p>
      <w:pPr>
        <w:jc w:val="left"/>
      </w:pPr>
      <w:r>
        <w:drawing>
          <wp:inline distT="0" distB="0" distL="114300" distR="114300">
            <wp:extent cx="6182360" cy="1371600"/>
            <wp:effectExtent l="0" t="0" r="8890" b="0"/>
            <wp:docPr id="3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8236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0"/>
        <w:jc w:val="left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 xml:space="preserve">4. </w:t>
      </w:r>
      <w:r>
        <w:rPr>
          <w:rFonts w:hint="eastAsia"/>
          <w:sz w:val="32"/>
          <w:szCs w:val="32"/>
        </w:rPr>
        <w:t>DJI serial port opens</w:t>
      </w:r>
    </w:p>
    <w:p>
      <w:pPr>
        <w:jc w:val="left"/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181725" cy="1900555"/>
            <wp:effectExtent l="0" t="0" r="9525" b="4445"/>
            <wp:docPr id="4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5.</w:t>
      </w:r>
      <w:r>
        <w:rPr>
          <w:rFonts w:hint="eastAsia" w:cs="Calibri" w:asciiTheme="majorHAnsi" w:hAnsiTheme="majorHAnsi"/>
          <w:b w:val="0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Use OSD to adjust VTX</w:t>
      </w:r>
    </w:p>
    <w:p>
      <w:pPr>
        <w:jc w:val="left"/>
        <w:rPr>
          <w:rFonts w:cs="Calibri" w:asciiTheme="majorHAnsi" w:hAnsiTheme="majorHAnsi"/>
          <w:kern w:val="0"/>
          <w:sz w:val="22"/>
          <w:szCs w:val="22"/>
        </w:rPr>
      </w:pPr>
      <w:r>
        <w:rPr>
          <w:rFonts w:hint="eastAsia" w:cs="Calibri" w:asciiTheme="majorHAnsi" w:hAnsiTheme="majorHAnsi"/>
          <w:kern w:val="0"/>
          <w:sz w:val="22"/>
          <w:szCs w:val="22"/>
        </w:rPr>
        <w:t>which displays information like battery voltage and mAh consumed while you fly. In addition, the Betaflight OSD can be used to configure the quadcopter, making in-field adjustments and tuning more convenient.</w:t>
      </w:r>
    </w:p>
    <w:p>
      <w:pPr>
        <w:jc w:val="left"/>
        <w:rPr>
          <w:rFonts w:asciiTheme="majorHAnsi" w:hAnsiTheme="majorHAnsi"/>
          <w:sz w:val="28"/>
          <w:szCs w:val="28"/>
        </w:rPr>
      </w:pPr>
      <w:r>
        <w:rPr>
          <w:rFonts w:cs="Calibri" w:asciiTheme="majorHAnsi" w:hAnsiTheme="majorHAnsi"/>
          <w:kern w:val="0"/>
          <w:sz w:val="22"/>
        </w:rPr>
        <w:t xml:space="preserve">              MODE2</w:t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ab/>
      </w:r>
      <w:r>
        <w:rPr>
          <w:rFonts w:cs="Calibri" w:asciiTheme="majorHAnsi" w:hAnsiTheme="majorHAnsi"/>
          <w:kern w:val="0"/>
          <w:sz w:val="22"/>
        </w:rPr>
        <w:t xml:space="preserve">    MODE1</w:t>
      </w:r>
    </w:p>
    <w:p>
      <w:pPr>
        <w:jc w:val="left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drawing>
          <wp:inline distT="0" distB="0" distL="0" distR="0">
            <wp:extent cx="5403215" cy="1449070"/>
            <wp:effectExtent l="0" t="0" r="6985" b="1778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9207" cy="145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Theme="majorHAnsi" w:hAnsiTheme="majorHAnsi"/>
          <w:sz w:val="28"/>
          <w:szCs w:val="28"/>
        </w:rPr>
      </w:pPr>
    </w:p>
    <w:p>
      <w:pPr>
        <w:jc w:val="left"/>
        <w:rPr>
          <w:rFonts w:asciiTheme="majorHAnsi" w:hAnsiTheme="majorHAnsi"/>
          <w:sz w:val="28"/>
          <w:szCs w:val="28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The graphics above show the stick command to bring up the OSD menu. The stick command is: throttle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centered, yaw left, pitch forward. The exact stick command therefore depends on which mode your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80010</wp:posOffset>
                </wp:positionV>
                <wp:extent cx="2714625" cy="1974850"/>
                <wp:effectExtent l="0" t="0" r="9525" b="6350"/>
                <wp:wrapNone/>
                <wp:docPr id="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974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2519680" cy="1790700"/>
                                  <wp:effectExtent l="0" t="0" r="13970" b="0"/>
                                  <wp:docPr id="24" name="图片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图片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17576" cy="1788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279.75pt;margin-top:6.3pt;height:155.5pt;width:213.75pt;z-index:251700224;mso-width-relative:page;mso-height-relative:page;" fillcolor="#FFFFFF" filled="t" stroked="f" coordsize="21600,21600" o:gfxdata="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FAAaBzYAAAACgEAAA8AAAAAAAAAAQAgAAAAIgAAAGRycy9k&#10;b3ducmV2LnhtbFBLAQIUABQAAAAIAIdO4kAD2BrSOwIAAFQEAAAOAAAAAAAAAAEAIAAAACc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>
                  <w:txbxContent>
                    <w:p>
                      <w:r>
                        <w:drawing>
                          <wp:inline distT="0" distB="0" distL="0" distR="0">
                            <wp:extent cx="2519680" cy="1790700"/>
                            <wp:effectExtent l="0" t="0" r="13970" b="0"/>
                            <wp:docPr id="24" name="图片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图片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17576" cy="17889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 w:asciiTheme="majorHAnsi" w:hAnsiTheme="majorHAnsi"/>
          <w:kern w:val="0"/>
          <w:sz w:val="22"/>
        </w:rPr>
        <w:t>transmitter sticks are in.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In the OSD menu, use pitch up/down to move the cursor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between menu items. When a menu option has a &gt; symbol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to the right of it, this indicates that it contains a sub-menu.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Roll-right will enter the sub-menu. For example, in the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screen to the right, moving the cursor to “Features” and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then moving the roll stick to the right will enter the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“Features” sub-menu.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If you are using a video transmitter that supports remote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configuration, enter the “Features” menu to configure the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vTX. From there, enter either “VTX SA” if you are using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179070</wp:posOffset>
                </wp:positionV>
                <wp:extent cx="2714625" cy="1403985"/>
                <wp:effectExtent l="0" t="0" r="9525" b="5715"/>
                <wp:wrapNone/>
                <wp:docPr id="2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2524125" cy="1837055"/>
                                  <wp:effectExtent l="0" t="0" r="9525" b="10795"/>
                                  <wp:docPr id="26" name="图片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图片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3036" cy="18364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279.75pt;margin-top:14.1pt;height:110.55pt;width:213.75pt;z-index:251702272;mso-width-relative:page;mso-height-relative:margin;mso-height-percent:200;" fillcolor="#FFFFFF" filled="t" stroked="f" coordsize="21600,21600" o:gfxdata="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KtCjRLZAAAACgEAAA8AAAAAAAAAAQAgAAAAIgAAAGRycy9k&#10;b3ducmV2LnhtbFBLAQIUABQAAAAIAIdO4kD9Wf79OgIAAFQEAAAOAAAAAAAAAAEAIAAAACgBAABk&#10;cnMvZTJvRG9jLnhtbFBLBQYAAAAABgAGAFkBAADUBQAAAAA=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drawing>
                          <wp:inline distT="0" distB="0" distL="0" distR="0">
                            <wp:extent cx="2524125" cy="1837055"/>
                            <wp:effectExtent l="0" t="0" r="9525" b="10795"/>
                            <wp:docPr id="26" name="图片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图片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23036" cy="18364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 w:asciiTheme="majorHAnsi" w:hAnsiTheme="majorHAnsi"/>
          <w:kern w:val="0"/>
          <w:sz w:val="22"/>
        </w:rPr>
        <w:t>SmartAudio (TBS Unify) or “VTX TR” if you are using IRC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Tramp Telemetry.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To adjust PIDs, rates, and other tuning-related parameters,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enter the “Profile” sub-menu.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In the “Scr Layout” sub-menu, you can move the OSD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elements (like battery voltage, mAh, and so forth) around on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the screen.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The “Alarms” sub-menu lets you control when the OSD will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try to alert you that battery voltage is too low or mAh</w:t>
      </w:r>
    </w:p>
    <w:p>
      <w:pPr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consumed is too high.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3590925</wp:posOffset>
                </wp:positionH>
                <wp:positionV relativeFrom="paragraph">
                  <wp:posOffset>76200</wp:posOffset>
                </wp:positionV>
                <wp:extent cx="2638425" cy="1403985"/>
                <wp:effectExtent l="0" t="0" r="9525" b="5715"/>
                <wp:wrapNone/>
                <wp:docPr id="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>
                            <w:r>
                              <w:drawing>
                                <wp:inline distT="0" distB="0" distL="0" distR="0">
                                  <wp:extent cx="2479675" cy="1762125"/>
                                  <wp:effectExtent l="0" t="0" r="15875" b="9525"/>
                                  <wp:docPr id="30" name="图片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图片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77402" cy="1760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本框 2" o:spid="_x0000_s1026" o:spt="202" type="#_x0000_t202" style="position:absolute;left:0pt;margin-left:282.75pt;margin-top:6pt;height:110.55pt;width:207.75pt;z-index:251704320;mso-width-relative:page;mso-height-relative:margin;mso-height-percent:200;" fillcolor="#FFFFFF" filled="t" stroked="f" coordsize="21600,21600" o:gfxdata="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KJNNg2AAAAAoBAAAPAAAAAAAAAAEAIAAAACIAAABkcnMv&#10;ZG93bnJldi54bWxQSwECFAAUAAAACACHTuJA0el++DwCAABUBAAADgAAAAAAAAABACAAAAAnAQAA&#10;ZHJzL2Uyb0RvYy54bWxQSwUGAAAAAAYABgBZAQAA1QUAAAAA&#10;">
                <v:fill on="t" focussize="0,0"/>
                <v:stroke on="f" miterlimit="8" joinstyle="miter"/>
                <v:imagedata o:title=""/>
                <o:lock v:ext="edit" aspectratio="f"/>
                <v:textbox style="mso-fit-shape-to-text:t;">
                  <w:txbxContent>
                    <w:p>
                      <w:r>
                        <w:drawing>
                          <wp:inline distT="0" distB="0" distL="0" distR="0">
                            <wp:extent cx="2479675" cy="1762125"/>
                            <wp:effectExtent l="0" t="0" r="15875" b="9525"/>
                            <wp:docPr id="30" name="图片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图片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77402" cy="1760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 w:asciiTheme="majorHAnsi" w:hAnsiTheme="majorHAnsi"/>
          <w:kern w:val="0"/>
          <w:sz w:val="22"/>
        </w:rPr>
        <w:t>When a parameter can be modified, the parameter’s current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value will be shown on the right-hand side of the screen. In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this case, roll left/right will adjust the parameter up and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down.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The screen to the right shows the current vTX settings. From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here, you can change the frequency band, channel, and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power level of the video transmitter. After making the</w:t>
      </w:r>
    </w:p>
    <w:p>
      <w:pPr>
        <w:autoSpaceDE w:val="0"/>
        <w:autoSpaceDN w:val="0"/>
        <w:adjustRightInd w:val="0"/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changes, move the cursor to “Set” and press roll-right to</w:t>
      </w:r>
    </w:p>
    <w:p>
      <w:pPr>
        <w:jc w:val="left"/>
        <w:rPr>
          <w:rFonts w:cs="Calibri" w:asciiTheme="majorHAnsi" w:hAnsiTheme="majorHAnsi"/>
          <w:kern w:val="0"/>
          <w:sz w:val="22"/>
        </w:rPr>
      </w:pPr>
      <w:r>
        <w:rPr>
          <w:rFonts w:cs="Calibri" w:asciiTheme="majorHAnsi" w:hAnsiTheme="majorHAnsi"/>
          <w:kern w:val="0"/>
          <w:sz w:val="22"/>
        </w:rPr>
        <w:t>confirm the settings.</w:t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12.</w:t>
      </w:r>
      <w:r>
        <w:rPr>
          <w:rFonts w:hint="eastAsia" w:cs="Calibri" w:asciiTheme="majorHAnsi" w:hAnsiTheme="majorHAnsi"/>
          <w:b/>
          <w:bCs w:val="0"/>
          <w:color w:val="auto"/>
          <w:sz w:val="64"/>
          <w:szCs w:val="64"/>
          <w14:reflection w14:blurRad="0" w14:stA="0" w14:stPos="0" w14:endA="0" w14:endPos="0" w14:dist="0" w14:dir="0" w14:fadeDir="0" w14:sx="0" w14:sy="0" w14:kx="0" w14:ky="0" w14:algn="none"/>
        </w:rPr>
        <w:t>GPS parameters setting</w:t>
      </w:r>
    </w:p>
    <w:p>
      <w:pPr>
        <w:numPr>
          <w:ilvl w:val="0"/>
          <w:numId w:val="0"/>
        </w:num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1.GPS connection diagram</w:t>
      </w:r>
    </w:p>
    <w:p>
      <w:pPr>
        <w:numPr>
          <w:ilvl w:val="0"/>
          <w:numId w:val="0"/>
        </w:numPr>
        <w:jc w:val="left"/>
        <w:rPr>
          <w:rFonts w:hint="eastAsia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4520565" cy="2732405"/>
            <wp:effectExtent l="0" t="0" r="13335" b="10795"/>
            <wp:docPr id="1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4"/>
                    <pic:cNvPicPr>
                      <a:picLocks noChangeAspect="1"/>
                    </pic:cNvPicPr>
                  </pic:nvPicPr>
                  <pic:blipFill>
                    <a:blip r:embed="rId46"/>
                    <a:srcRect t="6428" b="2580"/>
                    <a:stretch>
                      <a:fillRect/>
                    </a:stretch>
                  </pic:blipFill>
                  <pic:spPr>
                    <a:xfrm>
                      <a:off x="0" y="0"/>
                      <a:ext cx="4520565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2.Open the GPS serial port</w:t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6181090" cy="1290955"/>
            <wp:effectExtent l="0" t="0" r="10160" b="4445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81090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3.When using the GPS function, remember to configure the serial port (via the Ports tab).</w:t>
      </w:r>
    </w:p>
    <w:p>
      <w:pPr>
        <w:numPr>
          <w:ilvl w:val="0"/>
          <w:numId w:val="0"/>
        </w:numPr>
        <w:jc w:val="left"/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4428490" cy="2161540"/>
            <wp:effectExtent l="0" t="0" r="10160" b="10160"/>
            <wp:docPr id="6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6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428490" cy="21615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</w:pPr>
      <w:r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13.Check receiver signal</w:t>
      </w:r>
    </w:p>
    <w:p>
      <w:pPr>
        <w:numPr>
          <w:ilvl w:val="0"/>
          <w:numId w:val="0"/>
        </w:numPr>
        <w:jc w:val="left"/>
      </w:pP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1.Click</w:t>
      </w:r>
      <w:r>
        <w:drawing>
          <wp:inline distT="0" distB="0" distL="114300" distR="114300">
            <wp:extent cx="914400" cy="257175"/>
            <wp:effectExtent l="0" t="0" r="0" b="9525"/>
            <wp:docPr id="70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1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Check the remote control output signal</w:t>
      </w:r>
    </w:p>
    <w:p>
      <w:pPr>
        <w:numPr>
          <w:ilvl w:val="0"/>
          <w:numId w:val="0"/>
        </w:numPr>
        <w:jc w:val="left"/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5153025" cy="3962400"/>
            <wp:effectExtent l="0" t="0" r="9525" b="0"/>
            <wp:docPr id="7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2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cs="Calibri" w:asciiTheme="majorHAnsi" w:hAnsiTheme="majorHAnsi"/>
          <w:b/>
          <w:bCs w:val="0"/>
          <w:color w:val="FF0000"/>
          <w:sz w:val="64"/>
          <w:szCs w:val="64"/>
          <w:lang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14.Select flight mode startup mode</w:t>
      </w:r>
    </w:p>
    <w:p>
      <w:pPr>
        <w:numPr>
          <w:ilvl w:val="0"/>
          <w:numId w:val="0"/>
        </w:numPr>
        <w:jc w:val="left"/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eastAsia="zh-CN"/>
          <w14:reflection w14:blurRad="6350" w14:stA="55000" w14:stPos="0" w14:endA="300" w14:endPos="45500" w14:dist="0" w14:dir="5400000" w14:fadeDir="5400000" w14:sx="100000" w14:sy="-100000" w14:kx="0" w14:algn="bl"/>
        </w:rPr>
      </w:pP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1.Click</w:t>
      </w:r>
      <w:r>
        <w:drawing>
          <wp:inline distT="0" distB="0" distL="114300" distR="114300">
            <wp:extent cx="723900" cy="228600"/>
            <wp:effectExtent l="0" t="0" r="0" b="0"/>
            <wp:docPr id="73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2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set up the function of remote control switch across the channel (below are for reference only)</w:t>
      </w:r>
    </w:p>
    <w:p>
      <w:pPr>
        <w:numPr>
          <w:ilvl w:val="0"/>
          <w:numId w:val="0"/>
        </w:numPr>
        <w:jc w:val="left"/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6186170" cy="1732280"/>
            <wp:effectExtent l="0" t="0" r="5080" b="1270"/>
            <wp:docPr id="7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23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86170" cy="17322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Theme="majorHAnsi" w:hAnsiTheme="majorHAnsi"/>
          <w:sz w:val="32"/>
          <w:szCs w:val="32"/>
        </w:rPr>
      </w:pPr>
      <w:r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15.OSD settings</w:t>
      </w:r>
    </w:p>
    <w:p>
      <w:pPr>
        <w:numPr>
          <w:ilvl w:val="0"/>
          <w:numId w:val="0"/>
        </w:numPr>
        <w:jc w:val="left"/>
      </w:pP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1.Click</w:t>
      </w:r>
      <w:r>
        <w:drawing>
          <wp:inline distT="0" distB="0" distL="114300" distR="114300">
            <wp:extent cx="571500" cy="209550"/>
            <wp:effectExtent l="0" t="0" r="0" b="0"/>
            <wp:docPr id="76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27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r>
        <w:rPr>
          <w:rFonts w:asciiTheme="majorHAnsi" w:hAnsiTheme="majorHAnsi"/>
          <w:sz w:val="32"/>
          <w:szCs w:val="32"/>
        </w:rPr>
        <w:t>the OSD Settings, according to the need to choose, drag the OSD schematic diagram of the parameters can be adjusted.</w:t>
      </w:r>
    </w:p>
    <w:p>
      <w:pPr>
        <w:numPr>
          <w:ilvl w:val="0"/>
          <w:numId w:val="0"/>
        </w:numPr>
        <w:jc w:val="left"/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drawing>
          <wp:inline distT="0" distB="0" distL="114300" distR="114300">
            <wp:extent cx="6186805" cy="2045335"/>
            <wp:effectExtent l="0" t="0" r="4445" b="12065"/>
            <wp:docPr id="7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28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86805" cy="20453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jc w:val="left"/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LED settings</w:t>
      </w:r>
    </w:p>
    <w:p>
      <w:pPr>
        <w:numPr>
          <w:ilvl w:val="0"/>
          <w:numId w:val="0"/>
        </w:numPr>
        <w:ind w:leftChars="0"/>
        <w:jc w:val="left"/>
        <w:rPr>
          <w:rFonts w:hint="eastAsia"/>
          <w:sz w:val="32"/>
          <w:szCs w:val="32"/>
        </w:rPr>
      </w:pPr>
      <w:r>
        <w:rPr>
          <w:rFonts w:hint="eastAsia" w:cs="Calibri" w:asciiTheme="majorHAnsi" w:hAnsiTheme="majorHAnsi"/>
          <w:b w:val="0"/>
          <w:bCs/>
          <w:color w:val="auto"/>
          <w:sz w:val="28"/>
          <w:szCs w:val="28"/>
          <w:lang w:val="en-US" w:eastAsia="zh-CN"/>
        </w:rPr>
        <w:t>1.Click</w:t>
      </w:r>
      <w:r>
        <w:drawing>
          <wp:inline distT="0" distB="0" distL="114300" distR="114300">
            <wp:extent cx="1123950" cy="228600"/>
            <wp:effectExtent l="0" t="0" r="0" b="0"/>
            <wp:docPr id="78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29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2"/>
          <w:szCs w:val="32"/>
        </w:rPr>
        <w:t>Turn on LED support</w:t>
      </w:r>
    </w:p>
    <w:p>
      <w:pPr>
        <w:numPr>
          <w:ilvl w:val="0"/>
          <w:numId w:val="0"/>
        </w:numPr>
        <w:jc w:val="left"/>
        <w:rPr>
          <w:rFonts w:hint="eastAsia" w:asciiTheme="majorHAnsi" w:hAnsiTheme="majorHAnsi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076825" cy="295275"/>
            <wp:effectExtent l="0" t="0" r="9525" b="9525"/>
            <wp:docPr id="7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30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  <w:sz w:val="32"/>
          <w:szCs w:val="32"/>
        </w:rPr>
      </w:pPr>
      <w:r>
        <w:rPr>
          <w:rFonts w:hint="eastAsia" w:asciiTheme="majorHAnsi" w:hAnsiTheme="majorHAnsi"/>
          <w:sz w:val="32"/>
          <w:szCs w:val="32"/>
          <w:lang w:val="en-US" w:eastAsia="zh-CN"/>
        </w:rPr>
        <w:t>2.</w:t>
      </w: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Click</w:t>
      </w:r>
      <w:r>
        <w:drawing>
          <wp:inline distT="0" distB="0" distL="114300" distR="114300">
            <wp:extent cx="933450" cy="228600"/>
            <wp:effectExtent l="0" t="0" r="0" b="0"/>
            <wp:docPr id="8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31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.</w:t>
      </w:r>
      <w:r>
        <w:rPr>
          <w:rFonts w:hint="eastAsia" w:cs="Calibri" w:asciiTheme="majorHAnsi" w:hAnsiTheme="majorHAnsi"/>
          <w:b w:val="0"/>
          <w:bCs/>
          <w:color w:val="auto"/>
          <w:sz w:val="32"/>
          <w:szCs w:val="32"/>
          <w:lang w:val="en-US" w:eastAsia="zh-CN"/>
        </w:rPr>
        <w:t>Click</w:t>
      </w:r>
      <w:r>
        <w:drawing>
          <wp:inline distT="0" distB="0" distL="114300" distR="114300">
            <wp:extent cx="2705100" cy="228600"/>
            <wp:effectExtent l="0" t="0" r="0" b="0"/>
            <wp:docPr id="81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32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32"/>
          <w:szCs w:val="32"/>
        </w:rPr>
        <w:t>set according to need</w:t>
      </w:r>
    </w:p>
    <w:p>
      <w:pPr>
        <w:numPr>
          <w:ilvl w:val="0"/>
          <w:numId w:val="0"/>
        </w:numPr>
        <w:ind w:leftChars="0"/>
        <w:jc w:val="left"/>
        <w:rPr>
          <w:rFonts w:hint="eastAsia" w:cs="Calibri" w:asciiTheme="majorHAnsi" w:hAnsiTheme="majorHAnsi"/>
          <w:b w:val="0"/>
          <w:bCs/>
          <w:color w:val="auto"/>
          <w:sz w:val="48"/>
          <w:szCs w:val="48"/>
          <w:lang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14:reflection w14:blurRad="0" w14:stA="0" w14:stPos="0" w14:endA="0" w14:endPos="0" w14:dist="0" w14:dir="0" w14:fadeDir="0" w14:sx="0" w14:sy="0" w14:kx="0" w14:ky="0" w14:algn="none"/>
        </w:rPr>
        <w:drawing>
          <wp:inline distT="0" distB="0" distL="114300" distR="114300">
            <wp:extent cx="4860290" cy="2955925"/>
            <wp:effectExtent l="0" t="0" r="16510" b="15875"/>
            <wp:docPr id="82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33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860290" cy="2955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left"/>
        <w:rPr>
          <w:rFonts w:hint="eastAsia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 w:asciiTheme="majorHAnsi" w:hAnsiTheme="majorHAnsi"/>
          <w:b/>
          <w:bCs w:val="0"/>
          <w:sz w:val="64"/>
          <w:szCs w:val="64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17.Troubleshooting</w:t>
      </w:r>
    </w:p>
    <w:p>
      <w:pPr>
        <w:jc w:val="left"/>
        <w:rPr>
          <w:rFonts w:cs="Calibri" w:asciiTheme="majorHAnsi" w:hAnsiTheme="majorHAnsi"/>
          <w:b/>
          <w:color w:val="FF0000"/>
          <w:sz w:val="48"/>
          <w:szCs w:val="30"/>
        </w:rPr>
      </w:pPr>
      <w:r>
        <w:rPr>
          <w:rFonts w:cs="Calibri" w:asciiTheme="majorHAnsi" w:hAnsiTheme="majorHAnsi"/>
          <w:b/>
          <w:color w:val="FF0000"/>
          <w:sz w:val="48"/>
          <w:szCs w:val="30"/>
        </w:rPr>
        <w:t>Warning:</w:t>
      </w:r>
    </w:p>
    <w:p>
      <w:pPr>
        <w:ind w:left="210" w:leftChars="100"/>
        <w:jc w:val="left"/>
        <w:rPr>
          <w:rFonts w:cs="Calibri" w:asciiTheme="majorHAnsi" w:hAnsiTheme="majorHAnsi"/>
          <w:sz w:val="30"/>
          <w:szCs w:val="30"/>
        </w:rPr>
      </w:pPr>
      <w:r>
        <w:rPr>
          <w:rFonts w:cs="Calibri" w:asciiTheme="majorHAnsi" w:hAnsiTheme="majorHAnsi"/>
          <w:sz w:val="30"/>
          <w:szCs w:val="30"/>
        </w:rPr>
        <w:t>Please read the cautions as follows, otherwise stability of your flight controller cannot be ensured, your flight controller will even get damaged.</w:t>
      </w:r>
    </w:p>
    <w:p>
      <w:pPr>
        <w:ind w:left="210" w:leftChars="100"/>
        <w:jc w:val="left"/>
        <w:rPr>
          <w:rFonts w:cs="Calibri" w:asciiTheme="majorHAnsi" w:hAnsiTheme="majorHAnsi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●</w:t>
      </w:r>
      <w:r>
        <w:rPr>
          <w:rFonts w:cs="Calibri" w:asciiTheme="majorHAnsi" w:hAnsiTheme="majorHAnsi"/>
          <w:sz w:val="30"/>
          <w:szCs w:val="30"/>
        </w:rPr>
        <w:t xml:space="preserve"> Keep focus on the polarity. Check carefully before power supply.</w:t>
      </w:r>
    </w:p>
    <w:p>
      <w:pPr>
        <w:ind w:left="210" w:leftChars="100"/>
        <w:jc w:val="left"/>
        <w:rPr>
          <w:rFonts w:cs="Calibri" w:asciiTheme="majorHAnsi" w:hAnsiTheme="majorHAnsi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●</w:t>
      </w:r>
      <w:r>
        <w:rPr>
          <w:rFonts w:cs="Calibri" w:asciiTheme="majorHAnsi" w:hAnsiTheme="majorHAnsi"/>
          <w:sz w:val="30"/>
          <w:szCs w:val="30"/>
        </w:rPr>
        <w:t xml:space="preserve"> Cut off the power when you connect, plug and pull anything.</w:t>
      </w: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  <w:r>
        <w:rPr>
          <w:rFonts w:ascii="Times New Roman" w:hAnsi="Times New Roman" w:cs="Times New Roman"/>
          <w:sz w:val="30"/>
          <w:szCs w:val="30"/>
        </w:rPr>
        <w:t>●</w:t>
      </w:r>
      <w:r>
        <w:rPr>
          <w:rFonts w:cs="Calibri" w:asciiTheme="majorHAnsi" w:hAnsiTheme="majorHAnsi"/>
          <w:sz w:val="30"/>
          <w:szCs w:val="30"/>
        </w:rPr>
        <w:t xml:space="preserve"> The refresh rate of PID and Gyroscope is up to </w:t>
      </w:r>
      <w:r>
        <w:rPr>
          <w:rFonts w:hint="eastAsia" w:cs="Calibri" w:asciiTheme="majorHAnsi" w:hAnsiTheme="majorHAnsi"/>
          <w:sz w:val="30"/>
          <w:szCs w:val="30"/>
          <w:lang w:val="en-US" w:eastAsia="zh-CN"/>
        </w:rPr>
        <w:t>8</w:t>
      </w:r>
      <w:r>
        <w:rPr>
          <w:rFonts w:cs="Calibri" w:asciiTheme="majorHAnsi" w:hAnsiTheme="majorHAnsi"/>
          <w:sz w:val="30"/>
          <w:szCs w:val="30"/>
        </w:rPr>
        <w:t>K</w:t>
      </w:r>
      <w:r>
        <w:rPr>
          <w:rFonts w:hint="eastAsia" w:cs="Calibri" w:asciiTheme="majorHAnsi" w:hAnsiTheme="majorHAnsi"/>
          <w:sz w:val="30"/>
          <w:szCs w:val="30"/>
          <w:lang w:val="en-US" w:eastAsia="zh-CN"/>
        </w:rPr>
        <w:t>/8K</w:t>
      </w:r>
      <w:r>
        <w:rPr>
          <w:rFonts w:cs="Calibri" w:asciiTheme="majorHAnsi" w:hAnsiTheme="majorHAnsi"/>
          <w:sz w:val="30"/>
          <w:szCs w:val="30"/>
        </w:rPr>
        <w:t>.</w:t>
      </w:r>
    </w:p>
    <w:p>
      <w:pPr>
        <w:ind w:left="210" w:leftChars="100"/>
        <w:jc w:val="left"/>
        <w:rPr>
          <w:rFonts w:hint="eastAsia" w:cs="Calibri" w:asciiTheme="majorHAnsi" w:hAnsiTheme="majorHAnsi" w:eastAsiaTheme="minorEastAsia"/>
          <w:b/>
          <w:bCs/>
          <w:color w:val="FF0000"/>
          <w:sz w:val="48"/>
          <w:szCs w:val="48"/>
          <w:lang w:val="en-US" w:eastAsia="zh-CN"/>
        </w:rPr>
      </w:pPr>
      <w:r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  <w:t>after sales question</w:t>
      </w:r>
      <w:r>
        <w:rPr>
          <w:rFonts w:hint="eastAsia" w:cs="Calibri" w:asciiTheme="majorHAnsi" w:hAnsiTheme="majorHAnsi"/>
          <w:b/>
          <w:bCs/>
          <w:color w:val="FF0000"/>
          <w:sz w:val="48"/>
          <w:szCs w:val="48"/>
          <w:lang w:val="en-US" w:eastAsia="zh-CN"/>
        </w:rPr>
        <w:t>:</w:t>
      </w:r>
    </w:p>
    <w:p>
      <w:pPr>
        <w:ind w:left="210" w:leftChars="100"/>
        <w:jc w:val="left"/>
        <w:rPr>
          <w:rFonts w:hint="eastAsia" w:cs="Calibri" w:asciiTheme="majorHAnsi" w:hAnsiTheme="majorHAnsi"/>
          <w:sz w:val="30"/>
          <w:szCs w:val="30"/>
        </w:rPr>
      </w:pPr>
      <w:r>
        <w:rPr>
          <w:rFonts w:hint="eastAsia" w:cs="Calibri" w:asciiTheme="majorHAnsi" w:hAnsiTheme="majorHAnsi"/>
          <w:sz w:val="30"/>
          <w:szCs w:val="30"/>
        </w:rPr>
        <w:t>1. After receiving the goods, it is found that the product can not be used normally. If the return to the factory is a quality problem, the repair service will be provided free of charge.</w:t>
      </w:r>
    </w:p>
    <w:p>
      <w:pPr>
        <w:ind w:left="210" w:leftChars="100"/>
        <w:jc w:val="left"/>
        <w:rPr>
          <w:rFonts w:hint="eastAsia" w:cs="Calibri" w:asciiTheme="majorHAnsi" w:hAnsiTheme="majorHAnsi"/>
          <w:sz w:val="30"/>
          <w:szCs w:val="30"/>
        </w:rPr>
      </w:pPr>
      <w:r>
        <w:rPr>
          <w:rFonts w:hint="eastAsia" w:cs="Calibri" w:asciiTheme="majorHAnsi" w:hAnsiTheme="majorHAnsi"/>
          <w:sz w:val="30"/>
          <w:szCs w:val="30"/>
        </w:rPr>
        <w:t>2. If the product is damaged due to improper operation, the repair service may be provided under the condition that the inspection can be repaired.</w:t>
      </w:r>
    </w:p>
    <w:p>
      <w:pPr>
        <w:ind w:left="210" w:leftChars="100"/>
        <w:jc w:val="left"/>
        <w:rPr>
          <w:rFonts w:cs="Calibri" w:asciiTheme="majorHAnsi" w:hAnsiTheme="majorHAnsi"/>
          <w:sz w:val="30"/>
          <w:szCs w:val="30"/>
        </w:rPr>
      </w:pPr>
      <w:r>
        <w:rPr>
          <w:rFonts w:hint="eastAsia" w:cs="Calibri" w:asciiTheme="majorHAnsi" w:hAnsiTheme="majorHAnsi"/>
          <w:sz w:val="30"/>
          <w:szCs w:val="30"/>
        </w:rPr>
        <w:t>3. For domestic customers, please contact the after-sales service personnel. For overseas customers, please contact the official website for after-sales service.</w:t>
      </w: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</w:p>
    <w:p>
      <w:pPr>
        <w:ind w:left="210" w:leftChars="100"/>
        <w:jc w:val="left"/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</w:pPr>
      <w:r>
        <w:rPr>
          <w:rFonts w:hint="eastAsia" w:cs="Calibri" w:asciiTheme="majorHAnsi" w:hAnsiTheme="majorHAnsi"/>
          <w:b/>
          <w:bCs/>
          <w:color w:val="FF0000"/>
          <w:sz w:val="48"/>
          <w:szCs w:val="48"/>
        </w:rPr>
        <w:t>Product daily problems</w:t>
      </w:r>
    </w:p>
    <w:p>
      <w:pPr>
        <w:ind w:left="210" w:leftChars="100"/>
        <w:jc w:val="left"/>
        <w:rPr>
          <w:rFonts w:hint="eastAsia" w:cs="Calibri" w:asciiTheme="majorHAnsi" w:hAnsiTheme="majorHAnsi" w:eastAsiaTheme="minorEastAsia"/>
          <w:color w:val="17375E" w:themeColor="text2" w:themeShade="BF"/>
          <w:sz w:val="30"/>
          <w:szCs w:val="30"/>
          <w:lang w:val="en-US" w:eastAsia="zh-CN"/>
        </w:rPr>
      </w:pPr>
      <w:r>
        <w:rPr>
          <w:rFonts w:hint="eastAsia" w:cs="Calibri" w:asciiTheme="majorHAnsi" w:hAnsiTheme="majorHAnsi"/>
          <w:color w:val="17375E" w:themeColor="text2" w:themeShade="BF"/>
          <w:sz w:val="30"/>
          <w:szCs w:val="30"/>
          <w:lang w:val="en-US" w:eastAsia="zh-CN"/>
        </w:rPr>
        <w:t>1.</w:t>
      </w:r>
      <w:r>
        <w:rPr>
          <w:rFonts w:hint="eastAsia" w:cs="Calibri" w:asciiTheme="majorHAnsi" w:hAnsiTheme="majorHAnsi"/>
          <w:color w:val="17375E" w:themeColor="text2" w:themeShade="BF"/>
          <w:sz w:val="30"/>
          <w:szCs w:val="30"/>
        </w:rPr>
        <w:t>OSD garbled</w:t>
      </w:r>
      <w:r>
        <w:rPr>
          <w:rFonts w:hint="eastAsia" w:cs="Calibri" w:asciiTheme="majorHAnsi" w:hAnsiTheme="majorHAnsi"/>
          <w:color w:val="17375E" w:themeColor="text2" w:themeShade="BF"/>
          <w:sz w:val="30"/>
          <w:szCs w:val="30"/>
          <w:lang w:val="en-US" w:eastAsia="zh-CN"/>
        </w:rPr>
        <w:t>:</w:t>
      </w:r>
    </w:p>
    <w:p>
      <w:pPr>
        <w:pStyle w:val="14"/>
        <w:ind w:left="0" w:leftChars="0" w:firstLine="0" w:firstLineChars="0"/>
        <w:jc w:val="left"/>
        <w:rPr>
          <w:rFonts w:hint="eastAsia" w:asciiTheme="majorHAnsi" w:hAnsiTheme="majorHAnsi"/>
          <w:sz w:val="24"/>
          <w:szCs w:val="24"/>
        </w:rPr>
      </w:pPr>
      <w:r>
        <w:rPr>
          <w:rFonts w:hint="eastAsia" w:asciiTheme="majorHAnsi" w:hAnsiTheme="majorHAnsi"/>
          <w:sz w:val="24"/>
          <w:szCs w:val="24"/>
        </w:rPr>
        <w:t xml:space="preserve">If you find garbled characters, please open Betaflight, click </w:t>
      </w:r>
      <w:r>
        <w:rPr>
          <w:rFonts w:hint="default" w:asciiTheme="majorHAnsi" w:hAnsiTheme="majorHAnsi"/>
          <w:sz w:val="24"/>
          <w:szCs w:val="24"/>
          <w:lang w:val="en-US" w:eastAsia="zh-CN"/>
        </w:rPr>
        <w:t>“</w:t>
      </w:r>
      <w:r>
        <w:rPr>
          <w:rFonts w:hint="eastAsia" w:asciiTheme="majorHAnsi" w:hAnsiTheme="majorHAnsi"/>
          <w:color w:val="FF0000"/>
          <w:sz w:val="24"/>
          <w:szCs w:val="24"/>
        </w:rPr>
        <w:t>OSD</w:t>
      </w:r>
      <w:r>
        <w:rPr>
          <w:rFonts w:hint="default" w:asciiTheme="majorHAnsi" w:hAnsiTheme="majorHAnsi"/>
          <w:color w:val="FF0000"/>
          <w:sz w:val="24"/>
          <w:szCs w:val="24"/>
          <w:lang w:val="en-US" w:eastAsia="zh-CN"/>
        </w:rPr>
        <w:t>”</w:t>
      </w:r>
      <w:r>
        <w:rPr>
          <w:rFonts w:hint="eastAsia" w:asciiTheme="majorHAnsi" w:hAnsiTheme="majorHAnsi"/>
          <w:sz w:val="24"/>
          <w:szCs w:val="24"/>
        </w:rPr>
        <w:t xml:space="preserve"> .and click </w:t>
      </w:r>
      <w:r>
        <w:rPr>
          <w:rFonts w:hint="default" w:asciiTheme="majorHAnsi" w:hAnsiTheme="majorHAnsi"/>
          <w:sz w:val="24"/>
          <w:szCs w:val="24"/>
          <w:lang w:val="en-US" w:eastAsia="zh-CN"/>
        </w:rPr>
        <w:t>“</w:t>
      </w:r>
      <w:r>
        <w:rPr>
          <w:rFonts w:hint="eastAsia" w:asciiTheme="majorHAnsi" w:hAnsiTheme="majorHAnsi"/>
          <w:color w:val="FF0000"/>
          <w:sz w:val="24"/>
          <w:szCs w:val="24"/>
        </w:rPr>
        <w:t>Font Manager</w:t>
      </w:r>
      <w:r>
        <w:rPr>
          <w:rFonts w:hint="default" w:asciiTheme="majorHAnsi" w:hAnsiTheme="majorHAnsi"/>
          <w:sz w:val="24"/>
          <w:szCs w:val="24"/>
          <w:lang w:val="en-US" w:eastAsia="zh-CN"/>
        </w:rPr>
        <w:t>”</w:t>
      </w:r>
      <w:r>
        <w:rPr>
          <w:rFonts w:hint="eastAsia" w:asciiTheme="majorHAnsi" w:hAnsiTheme="majorHAnsi"/>
          <w:sz w:val="24"/>
          <w:szCs w:val="24"/>
        </w:rPr>
        <w:t xml:space="preserve"> clicks on </w:t>
      </w:r>
      <w:r>
        <w:rPr>
          <w:rFonts w:hint="default" w:asciiTheme="majorHAnsi" w:hAnsiTheme="majorHAnsi"/>
          <w:sz w:val="24"/>
          <w:szCs w:val="24"/>
          <w:lang w:val="en-US" w:eastAsia="zh-CN"/>
        </w:rPr>
        <w:t>“</w:t>
      </w:r>
      <w:r>
        <w:rPr>
          <w:rFonts w:hint="eastAsia" w:asciiTheme="majorHAnsi" w:hAnsiTheme="majorHAnsi"/>
          <w:color w:val="FF0000"/>
          <w:sz w:val="24"/>
          <w:szCs w:val="24"/>
        </w:rPr>
        <w:t>Upload Font</w:t>
      </w:r>
      <w:r>
        <w:rPr>
          <w:rFonts w:hint="default" w:asciiTheme="majorHAnsi" w:hAnsiTheme="majorHAnsi"/>
          <w:sz w:val="24"/>
          <w:szCs w:val="24"/>
          <w:lang w:val="en-US" w:eastAsia="zh-CN"/>
        </w:rPr>
        <w:t>”</w:t>
      </w:r>
      <w:r>
        <w:rPr>
          <w:rFonts w:hint="eastAsia" w:asciiTheme="majorHAnsi" w:hAnsiTheme="majorHAnsi"/>
          <w:sz w:val="24"/>
          <w:szCs w:val="24"/>
        </w:rPr>
        <w:t xml:space="preserve"> to update</w:t>
      </w:r>
    </w:p>
    <w:p>
      <w:pPr>
        <w:pStyle w:val="14"/>
        <w:numPr>
          <w:ilvl w:val="0"/>
          <w:numId w:val="6"/>
        </w:numPr>
        <w:ind w:left="0" w:leftChars="0" w:firstLine="0" w:firstLineChars="0"/>
        <w:jc w:val="left"/>
        <w:rPr>
          <w:rFonts w:hint="eastAsia" w:asciiTheme="majorHAnsi" w:hAnsiTheme="majorHAnsi"/>
          <w:color w:val="17375E" w:themeColor="text2" w:themeShade="BF"/>
          <w:sz w:val="30"/>
          <w:szCs w:val="30"/>
          <w:lang w:val="en-US" w:eastAsia="zh-CN"/>
        </w:rPr>
      </w:pPr>
      <w:r>
        <w:rPr>
          <w:rFonts w:hint="eastAsia" w:asciiTheme="majorHAnsi" w:hAnsiTheme="majorHAnsi"/>
          <w:color w:val="17375E" w:themeColor="text2" w:themeShade="BF"/>
          <w:sz w:val="30"/>
          <w:szCs w:val="30"/>
          <w:lang w:val="en-US" w:eastAsia="zh-CN"/>
        </w:rPr>
        <w:t>When plugged in the battery, the aircraft does not pass the self-test without "BBB" sound. There is only one sound.</w:t>
      </w:r>
    </w:p>
    <w:p>
      <w:pPr>
        <w:pStyle w:val="14"/>
        <w:numPr>
          <w:ilvl w:val="0"/>
          <w:numId w:val="0"/>
        </w:numPr>
        <w:ind w:leftChars="0"/>
        <w:jc w:val="left"/>
        <w:rPr>
          <w:rFonts w:hint="eastAsia" w:asciiTheme="majorHAnsi" w:hAnsiTheme="majorHAnsi"/>
          <w:sz w:val="24"/>
          <w:szCs w:val="24"/>
          <w:lang w:val="en-US" w:eastAsia="zh-CN"/>
        </w:rPr>
      </w:pPr>
      <w:r>
        <w:rPr>
          <w:rFonts w:hint="eastAsia" w:asciiTheme="majorHAnsi" w:hAnsiTheme="majorHAnsi"/>
          <w:sz w:val="24"/>
          <w:szCs w:val="24"/>
          <w:lang w:val="en-US" w:eastAsia="zh-CN"/>
        </w:rPr>
        <w:t>Please check if the ESC agreement is correct</w:t>
      </w:r>
    </w:p>
    <w:p>
      <w:pPr>
        <w:pStyle w:val="2"/>
        <w:rPr>
          <w:b w:val="0"/>
          <w:bCs w:val="0"/>
          <w:color w:val="17375E" w:themeColor="text2" w:themeShade="BF"/>
          <w:sz w:val="30"/>
          <w:szCs w:val="30"/>
          <w14:reflection w14:blurRad="0" w14:stA="0" w14:stPos="0" w14:endA="0" w14:endPos="0" w14:dist="0" w14:dir="0" w14:fadeDir="0" w14:sx="0" w14:sy="0" w14:kx="0" w14:ky="0" w14:algn="none"/>
        </w:rPr>
      </w:pPr>
      <w:r>
        <w:rPr>
          <w:rFonts w:hint="eastAsia"/>
          <w:b w:val="0"/>
          <w:bCs w:val="0"/>
          <w:color w:val="17375E" w:themeColor="text2" w:themeShade="BF"/>
          <w:sz w:val="30"/>
          <w:szCs w:val="30"/>
          <w:lang w:val="en-US" w:eastAsia="zh-CN"/>
          <w14:reflection w14:blurRad="0" w14:stA="0" w14:stPos="0" w14:endA="0" w14:endPos="0" w14:dist="0" w14:dir="0" w14:fadeDir="0" w14:sx="0" w14:sy="0" w14:kx="0" w14:ky="0" w14:algn="none"/>
        </w:rPr>
        <w:t>3.</w:t>
      </w:r>
      <w:r>
        <w:rPr>
          <w:rFonts w:hint="eastAsia"/>
          <w:b w:val="0"/>
          <w:bCs w:val="0"/>
          <w:color w:val="17375E" w:themeColor="text2" w:themeShade="BF"/>
          <w:sz w:val="30"/>
          <w:szCs w:val="30"/>
          <w14:reflection w14:blurRad="0" w14:stA="0" w14:stPos="0" w14:endA="0" w14:endPos="0" w14:dist="0" w14:dir="0" w14:fadeDir="0" w14:sx="0" w14:sy="0" w14:kx="0" w14:ky="0" w14:algn="none"/>
        </w:rPr>
        <w:t>The spin of the aircraft keeps spinning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1. Please check if the propeller is correct</w:t>
      </w:r>
    </w:p>
    <w:p>
      <w:pPr>
        <w:rPr>
          <w:b w:val="0"/>
          <w:bCs w:val="0"/>
          <w:sz w:val="48"/>
          <w:szCs w:val="48"/>
          <w14:reflection w14:blurRad="6350" w14:stA="55000" w14:stPos="0" w14:endA="300" w14:endPos="45500" w14:dist="0" w14:dir="5400000" w14:fadeDir="5400000" w14:sx="100000" w14:sy="-100000" w14:kx="0" w14:algn="bl"/>
        </w:rPr>
      </w:pPr>
      <w:r>
        <w:rPr>
          <w:rFonts w:hint="eastAsia"/>
          <w:sz w:val="24"/>
          <w:szCs w:val="24"/>
        </w:rPr>
        <w:t>2. Please check if the motor direction is correct</w:t>
      </w:r>
    </w:p>
    <w:p>
      <w:pPr>
        <w:jc w:val="left"/>
        <w:rPr>
          <w:rFonts w:cs="Calibri" w:asciiTheme="majorHAnsi" w:hAnsiTheme="majorHAnsi"/>
          <w:kern w:val="0"/>
          <w:sz w:val="22"/>
        </w:rPr>
      </w:pP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021" w:right="1077" w:bottom="1440" w:left="1077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思源黑体 CN Heavy">
    <w:panose1 w:val="020B0A00000000000000"/>
    <w:charset w:val="86"/>
    <w:family w:val="auto"/>
    <w:pitch w:val="default"/>
    <w:sig w:usb0="20000003" w:usb1="2ADF3C10" w:usb2="00000016" w:usb3="00000000" w:csb0="6006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3650781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4"/>
      <w:ind w:firstLine="7228" w:firstLineChars="2000"/>
    </w:pPr>
    <w:r>
      <w:rPr>
        <w:rFonts w:hint="eastAsia"/>
        <w:b/>
        <w:bCs/>
        <w:sz w:val="36"/>
        <w:szCs w:val="36"/>
      </w:rPr>
      <w:t>www.hglrc.com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21233004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4"/>
      <w:ind w:firstLine="7228" w:firstLineChars="2000"/>
      <w:rPr>
        <w:b/>
        <w:bCs/>
        <w:sz w:val="36"/>
        <w:szCs w:val="36"/>
      </w:rPr>
    </w:pPr>
    <w:r>
      <w:rPr>
        <w:rFonts w:hint="eastAsia"/>
        <w:b/>
        <w:bCs/>
        <w:sz w:val="36"/>
        <w:szCs w:val="36"/>
      </w:rPr>
      <w:t>www.hglrc.com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left"/>
    </w:pPr>
    <w:r>
      <w:rPr>
        <w:rFonts w:asciiTheme="minorEastAsia" w:hAnsiTheme="minorEastAsia"/>
        <w:sz w:val="24"/>
        <w:szCs w:val="24"/>
      </w:rPr>
      <w:drawing>
        <wp:inline distT="0" distB="0" distL="0" distR="0">
          <wp:extent cx="481330" cy="352425"/>
          <wp:effectExtent l="0" t="0" r="0" b="0"/>
          <wp:docPr id="8" name="图片 8" descr="E:\HGL\hgl\HGLRC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图片 8" descr="E:\HGL\hgl\HGLRC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6212" cy="35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left"/>
    </w:pPr>
    <w:r>
      <w:rPr>
        <w:rFonts w:asciiTheme="minorEastAsia" w:hAnsiTheme="minorEastAsia"/>
        <w:sz w:val="24"/>
        <w:szCs w:val="24"/>
      </w:rPr>
      <w:drawing>
        <wp:inline distT="0" distB="0" distL="0" distR="0">
          <wp:extent cx="481330" cy="352425"/>
          <wp:effectExtent l="0" t="0" r="0" b="0"/>
          <wp:docPr id="61" name="图片 61" descr="E:\HGL\hgl\HGLRC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图片 61" descr="E:\HGL\hgl\HGLRC-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6212" cy="355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95BF2A"/>
    <w:multiLevelType w:val="singleLevel"/>
    <w:tmpl w:val="CC95BF2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D536565"/>
    <w:multiLevelType w:val="singleLevel"/>
    <w:tmpl w:val="FD536565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7513CEE"/>
    <w:multiLevelType w:val="singleLevel"/>
    <w:tmpl w:val="17513CE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25547DBF"/>
    <w:multiLevelType w:val="singleLevel"/>
    <w:tmpl w:val="25547DBF"/>
    <w:lvl w:ilvl="0" w:tentative="0">
      <w:start w:val="16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37BC086D"/>
    <w:multiLevelType w:val="singleLevel"/>
    <w:tmpl w:val="37BC086D"/>
    <w:lvl w:ilvl="0" w:tentative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3DB25F9A"/>
    <w:multiLevelType w:val="singleLevel"/>
    <w:tmpl w:val="3DB25F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06C"/>
    <w:rsid w:val="0007300D"/>
    <w:rsid w:val="000A16A5"/>
    <w:rsid w:val="000D28DE"/>
    <w:rsid w:val="001006CC"/>
    <w:rsid w:val="00102398"/>
    <w:rsid w:val="00106D0B"/>
    <w:rsid w:val="00107C31"/>
    <w:rsid w:val="00133F49"/>
    <w:rsid w:val="00173D49"/>
    <w:rsid w:val="00195BF1"/>
    <w:rsid w:val="001E164E"/>
    <w:rsid w:val="001E7C7C"/>
    <w:rsid w:val="002220BE"/>
    <w:rsid w:val="002B5124"/>
    <w:rsid w:val="002C0A7E"/>
    <w:rsid w:val="002E2AED"/>
    <w:rsid w:val="002F2EE3"/>
    <w:rsid w:val="00383D44"/>
    <w:rsid w:val="003877E7"/>
    <w:rsid w:val="003C448A"/>
    <w:rsid w:val="003C7AE5"/>
    <w:rsid w:val="003D2648"/>
    <w:rsid w:val="0048496C"/>
    <w:rsid w:val="004B1689"/>
    <w:rsid w:val="004C20D8"/>
    <w:rsid w:val="00510FBD"/>
    <w:rsid w:val="005321D1"/>
    <w:rsid w:val="00566E43"/>
    <w:rsid w:val="00567762"/>
    <w:rsid w:val="005778D3"/>
    <w:rsid w:val="00587DE8"/>
    <w:rsid w:val="005A566A"/>
    <w:rsid w:val="005B1763"/>
    <w:rsid w:val="005D71DB"/>
    <w:rsid w:val="005F19FC"/>
    <w:rsid w:val="005F4110"/>
    <w:rsid w:val="005F5388"/>
    <w:rsid w:val="00657E24"/>
    <w:rsid w:val="00671BB0"/>
    <w:rsid w:val="00686E5C"/>
    <w:rsid w:val="006D0250"/>
    <w:rsid w:val="006D375F"/>
    <w:rsid w:val="007048CA"/>
    <w:rsid w:val="00704ED8"/>
    <w:rsid w:val="0070504D"/>
    <w:rsid w:val="007179AE"/>
    <w:rsid w:val="00717EE6"/>
    <w:rsid w:val="00734CEB"/>
    <w:rsid w:val="007443BC"/>
    <w:rsid w:val="00756C63"/>
    <w:rsid w:val="00764625"/>
    <w:rsid w:val="007B7636"/>
    <w:rsid w:val="007C433D"/>
    <w:rsid w:val="007C61E0"/>
    <w:rsid w:val="00816EF5"/>
    <w:rsid w:val="00855682"/>
    <w:rsid w:val="00893E3B"/>
    <w:rsid w:val="008C41B7"/>
    <w:rsid w:val="008C78B6"/>
    <w:rsid w:val="008E0D33"/>
    <w:rsid w:val="00916F57"/>
    <w:rsid w:val="00931AA4"/>
    <w:rsid w:val="00942A48"/>
    <w:rsid w:val="00975E55"/>
    <w:rsid w:val="00980BA3"/>
    <w:rsid w:val="00994048"/>
    <w:rsid w:val="009C3006"/>
    <w:rsid w:val="00A67D78"/>
    <w:rsid w:val="00A923B8"/>
    <w:rsid w:val="00A94A0B"/>
    <w:rsid w:val="00AD487A"/>
    <w:rsid w:val="00AD5B03"/>
    <w:rsid w:val="00B00D4F"/>
    <w:rsid w:val="00B03460"/>
    <w:rsid w:val="00B12CFA"/>
    <w:rsid w:val="00B24464"/>
    <w:rsid w:val="00B44DA9"/>
    <w:rsid w:val="00B93920"/>
    <w:rsid w:val="00BB370B"/>
    <w:rsid w:val="00BE068F"/>
    <w:rsid w:val="00C16290"/>
    <w:rsid w:val="00C6007C"/>
    <w:rsid w:val="00C65A73"/>
    <w:rsid w:val="00C8026F"/>
    <w:rsid w:val="00C85C13"/>
    <w:rsid w:val="00CA2506"/>
    <w:rsid w:val="00CE27A1"/>
    <w:rsid w:val="00CE4B0E"/>
    <w:rsid w:val="00CF3C68"/>
    <w:rsid w:val="00D1406C"/>
    <w:rsid w:val="00D14211"/>
    <w:rsid w:val="00D270F4"/>
    <w:rsid w:val="00D45424"/>
    <w:rsid w:val="00D547DE"/>
    <w:rsid w:val="00DD22F0"/>
    <w:rsid w:val="00E12FF7"/>
    <w:rsid w:val="00E37B95"/>
    <w:rsid w:val="00E44489"/>
    <w:rsid w:val="00E523B5"/>
    <w:rsid w:val="00E62496"/>
    <w:rsid w:val="00E62669"/>
    <w:rsid w:val="00E757C4"/>
    <w:rsid w:val="00EB1550"/>
    <w:rsid w:val="00ED0DA6"/>
    <w:rsid w:val="00EF3B17"/>
    <w:rsid w:val="00F02958"/>
    <w:rsid w:val="00F378D5"/>
    <w:rsid w:val="00F879B5"/>
    <w:rsid w:val="00FB2E12"/>
    <w:rsid w:val="00FE5453"/>
    <w:rsid w:val="02847E96"/>
    <w:rsid w:val="02923CF8"/>
    <w:rsid w:val="07125F5D"/>
    <w:rsid w:val="08F65F72"/>
    <w:rsid w:val="12607545"/>
    <w:rsid w:val="135079BC"/>
    <w:rsid w:val="18BC34A7"/>
    <w:rsid w:val="1A4B344A"/>
    <w:rsid w:val="1ABE0710"/>
    <w:rsid w:val="1B55496A"/>
    <w:rsid w:val="1BF05A2B"/>
    <w:rsid w:val="1C5650F9"/>
    <w:rsid w:val="1F0506BF"/>
    <w:rsid w:val="1F9248C1"/>
    <w:rsid w:val="23457FF1"/>
    <w:rsid w:val="28FA26CD"/>
    <w:rsid w:val="28FF56E3"/>
    <w:rsid w:val="29892BF6"/>
    <w:rsid w:val="2E9D3FA1"/>
    <w:rsid w:val="2FD04EFA"/>
    <w:rsid w:val="311450BD"/>
    <w:rsid w:val="31812947"/>
    <w:rsid w:val="34351295"/>
    <w:rsid w:val="3647674A"/>
    <w:rsid w:val="37924D8F"/>
    <w:rsid w:val="3BAA72AE"/>
    <w:rsid w:val="3DA622A0"/>
    <w:rsid w:val="3EB839F5"/>
    <w:rsid w:val="3F6D50FD"/>
    <w:rsid w:val="3FB55437"/>
    <w:rsid w:val="3FD54E3C"/>
    <w:rsid w:val="45373A58"/>
    <w:rsid w:val="4D5C3964"/>
    <w:rsid w:val="4E8D02B8"/>
    <w:rsid w:val="4EC72796"/>
    <w:rsid w:val="541D7068"/>
    <w:rsid w:val="564B27B9"/>
    <w:rsid w:val="5A1A5235"/>
    <w:rsid w:val="5BB36445"/>
    <w:rsid w:val="5C2F2ED4"/>
    <w:rsid w:val="60960943"/>
    <w:rsid w:val="62481652"/>
    <w:rsid w:val="62951036"/>
    <w:rsid w:val="63112AED"/>
    <w:rsid w:val="63702EB5"/>
    <w:rsid w:val="661E0B27"/>
    <w:rsid w:val="682D5BD1"/>
    <w:rsid w:val="689A3D1E"/>
    <w:rsid w:val="6E605978"/>
    <w:rsid w:val="703E6880"/>
    <w:rsid w:val="73091BBD"/>
    <w:rsid w:val="73A46CE0"/>
    <w:rsid w:val="73A978FD"/>
    <w:rsid w:val="73C0510E"/>
    <w:rsid w:val="73E071AD"/>
    <w:rsid w:val="75BA4C1E"/>
    <w:rsid w:val="760850A1"/>
    <w:rsid w:val="761F115F"/>
    <w:rsid w:val="7692605C"/>
    <w:rsid w:val="77C17240"/>
    <w:rsid w:val="78C21A3D"/>
    <w:rsid w:val="79527DB5"/>
    <w:rsid w:val="79C25FBE"/>
    <w:rsid w:val="7A575283"/>
    <w:rsid w:val="7ACE1703"/>
    <w:rsid w:val="7B083D98"/>
    <w:rsid w:val="7DBC2E3C"/>
    <w:rsid w:val="7F5A681D"/>
    <w:rsid w:val="7F6554CB"/>
    <w:rsid w:val="7F79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qFormat/>
    <w:uiPriority w:val="99"/>
    <w:rPr>
      <w:sz w:val="18"/>
      <w:szCs w:val="18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3"/>
    <w:semiHidden/>
    <w:qFormat/>
    <w:uiPriority w:val="99"/>
    <w:rPr>
      <w:sz w:val="18"/>
      <w:szCs w:val="18"/>
    </w:rPr>
  </w:style>
  <w:style w:type="paragraph" w:styleId="16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7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8">
    <w:name w:val="标题 Char"/>
    <w:basedOn w:val="9"/>
    <w:link w:val="6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3" Type="http://schemas.openxmlformats.org/officeDocument/2006/relationships/fontTable" Target="fontTable.xml"/><Relationship Id="rId62" Type="http://schemas.openxmlformats.org/officeDocument/2006/relationships/customXml" Target="../customXml/item2.xml"/><Relationship Id="rId61" Type="http://schemas.openxmlformats.org/officeDocument/2006/relationships/numbering" Target="numbering.xml"/><Relationship Id="rId60" Type="http://schemas.openxmlformats.org/officeDocument/2006/relationships/customXml" Target="../customXml/item1.xml"/><Relationship Id="rId6" Type="http://schemas.openxmlformats.org/officeDocument/2006/relationships/footer" Target="footer2.xml"/><Relationship Id="rId59" Type="http://schemas.openxmlformats.org/officeDocument/2006/relationships/image" Target="media/image53.png"/><Relationship Id="rId58" Type="http://schemas.openxmlformats.org/officeDocument/2006/relationships/image" Target="media/image52.png"/><Relationship Id="rId57" Type="http://schemas.openxmlformats.org/officeDocument/2006/relationships/image" Target="media/image51.png"/><Relationship Id="rId56" Type="http://schemas.openxmlformats.org/officeDocument/2006/relationships/image" Target="media/image50.png"/><Relationship Id="rId55" Type="http://schemas.openxmlformats.org/officeDocument/2006/relationships/image" Target="media/image49.png"/><Relationship Id="rId54" Type="http://schemas.openxmlformats.org/officeDocument/2006/relationships/image" Target="media/image48.png"/><Relationship Id="rId53" Type="http://schemas.openxmlformats.org/officeDocument/2006/relationships/image" Target="media/image47.png"/><Relationship Id="rId52" Type="http://schemas.openxmlformats.org/officeDocument/2006/relationships/image" Target="media/image46.png"/><Relationship Id="rId51" Type="http://schemas.openxmlformats.org/officeDocument/2006/relationships/image" Target="media/image45.png"/><Relationship Id="rId50" Type="http://schemas.openxmlformats.org/officeDocument/2006/relationships/image" Target="media/image44.png"/><Relationship Id="rId5" Type="http://schemas.openxmlformats.org/officeDocument/2006/relationships/footer" Target="footer1.xml"/><Relationship Id="rId49" Type="http://schemas.openxmlformats.org/officeDocument/2006/relationships/image" Target="media/image43.png"/><Relationship Id="rId48" Type="http://schemas.openxmlformats.org/officeDocument/2006/relationships/image" Target="media/image42.png"/><Relationship Id="rId47" Type="http://schemas.openxmlformats.org/officeDocument/2006/relationships/image" Target="media/image41.png"/><Relationship Id="rId46" Type="http://schemas.openxmlformats.org/officeDocument/2006/relationships/image" Target="media/image40.png"/><Relationship Id="rId45" Type="http://schemas.openxmlformats.org/officeDocument/2006/relationships/image" Target="media/image39.emf"/><Relationship Id="rId44" Type="http://schemas.openxmlformats.org/officeDocument/2006/relationships/image" Target="media/image38.emf"/><Relationship Id="rId43" Type="http://schemas.openxmlformats.org/officeDocument/2006/relationships/image" Target="media/image37.emf"/><Relationship Id="rId42" Type="http://schemas.openxmlformats.org/officeDocument/2006/relationships/image" Target="media/image36.png"/><Relationship Id="rId41" Type="http://schemas.openxmlformats.org/officeDocument/2006/relationships/image" Target="media/image35.png"/><Relationship Id="rId40" Type="http://schemas.openxmlformats.org/officeDocument/2006/relationships/image" Target="media/image34.png"/><Relationship Id="rId4" Type="http://schemas.openxmlformats.org/officeDocument/2006/relationships/header" Target="header2.xml"/><Relationship Id="rId39" Type="http://schemas.openxmlformats.org/officeDocument/2006/relationships/image" Target="media/image33.png"/><Relationship Id="rId38" Type="http://schemas.openxmlformats.org/officeDocument/2006/relationships/image" Target="media/image32.png"/><Relationship Id="rId37" Type="http://schemas.openxmlformats.org/officeDocument/2006/relationships/image" Target="media/image31.png"/><Relationship Id="rId36" Type="http://schemas.openxmlformats.org/officeDocument/2006/relationships/image" Target="media/image30.png"/><Relationship Id="rId35" Type="http://schemas.openxmlformats.org/officeDocument/2006/relationships/image" Target="media/image29.png"/><Relationship Id="rId34" Type="http://schemas.openxmlformats.org/officeDocument/2006/relationships/image" Target="media/image28.png"/><Relationship Id="rId33" Type="http://schemas.openxmlformats.org/officeDocument/2006/relationships/image" Target="media/image27.png"/><Relationship Id="rId32" Type="http://schemas.openxmlformats.org/officeDocument/2006/relationships/image" Target="media/image26.png"/><Relationship Id="rId31" Type="http://schemas.openxmlformats.org/officeDocument/2006/relationships/image" Target="media/image25.png"/><Relationship Id="rId30" Type="http://schemas.openxmlformats.org/officeDocument/2006/relationships/image" Target="media/image24.png"/><Relationship Id="rId3" Type="http://schemas.openxmlformats.org/officeDocument/2006/relationships/header" Target="header1.xml"/><Relationship Id="rId29" Type="http://schemas.openxmlformats.org/officeDocument/2006/relationships/image" Target="media/image23.png"/><Relationship Id="rId28" Type="http://schemas.openxmlformats.org/officeDocument/2006/relationships/image" Target="media/image22.png"/><Relationship Id="rId27" Type="http://schemas.openxmlformats.org/officeDocument/2006/relationships/image" Target="media/image21.png"/><Relationship Id="rId26" Type="http://schemas.openxmlformats.org/officeDocument/2006/relationships/image" Target="media/image20.png"/><Relationship Id="rId25" Type="http://schemas.openxmlformats.org/officeDocument/2006/relationships/image" Target="media/image19.png"/><Relationship Id="rId24" Type="http://schemas.openxmlformats.org/officeDocument/2006/relationships/image" Target="media/image18.png"/><Relationship Id="rId23" Type="http://schemas.openxmlformats.org/officeDocument/2006/relationships/image" Target="media/image17.png"/><Relationship Id="rId22" Type="http://schemas.openxmlformats.org/officeDocument/2006/relationships/image" Target="media/image16.png"/><Relationship Id="rId21" Type="http://schemas.openxmlformats.org/officeDocument/2006/relationships/image" Target="media/image15.png"/><Relationship Id="rId20" Type="http://schemas.openxmlformats.org/officeDocument/2006/relationships/image" Target="media/image14.png"/><Relationship Id="rId2" Type="http://schemas.openxmlformats.org/officeDocument/2006/relationships/settings" Target="settings.xml"/><Relationship Id="rId19" Type="http://schemas.openxmlformats.org/officeDocument/2006/relationships/image" Target="media/image13.png"/><Relationship Id="rId18" Type="http://schemas.openxmlformats.org/officeDocument/2006/relationships/image" Target="media/image12.png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5E6CAD-1AB5-417A-B9F5-910BF540258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20</Pages>
  <Words>1051</Words>
  <Characters>7619</Characters>
  <Lines>38</Lines>
  <Paragraphs>10</Paragraphs>
  <TotalTime>9</TotalTime>
  <ScaleCrop>false</ScaleCrop>
  <LinksUpToDate>false</LinksUpToDate>
  <CharactersWithSpaces>8494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2017-04-26T08:50:00Z</dcterms:created>
  <dc:creator>mango</dc:creator>
  <cp:lastModifiedBy>Adminastrotar</cp:lastModifiedBy>
  <dcterms:modified xsi:type="dcterms:W3CDTF">2021-01-20T07:31:07Z</dcterms:modified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